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782F0A" w14:textId="08F10228" w:rsidR="004B13E3" w:rsidRPr="00733105" w:rsidRDefault="004B13E3" w:rsidP="004B13E3">
      <w:pPr>
        <w:rPr>
          <w:b/>
          <w:noProof/>
        </w:rPr>
      </w:pPr>
      <w:r w:rsidRPr="00733105">
        <w:rPr>
          <w:b/>
          <w:noProof/>
        </w:rPr>
        <w:t>3GPP TSG-</w:t>
      </w:r>
      <w:r w:rsidRPr="00733105">
        <w:rPr>
          <w:b/>
          <w:noProof/>
        </w:rPr>
        <w:fldChar w:fldCharType="begin"/>
      </w:r>
      <w:r w:rsidRPr="00733105">
        <w:rPr>
          <w:b/>
          <w:noProof/>
        </w:rPr>
        <w:instrText xml:space="preserve"> DOCPROPERTY  TSG/WGRef  \* MERGEFORMAT </w:instrText>
      </w:r>
      <w:r w:rsidRPr="00733105">
        <w:rPr>
          <w:b/>
          <w:noProof/>
        </w:rPr>
        <w:fldChar w:fldCharType="separate"/>
      </w:r>
      <w:r w:rsidRPr="00733105">
        <w:rPr>
          <w:rFonts w:eastAsia="MS Mincho" w:cs="Arial"/>
          <w:b/>
          <w:bCs/>
          <w:lang w:eastAsia="ja-JP"/>
        </w:rPr>
        <w:t xml:space="preserve"> RAN WG1</w:t>
      </w:r>
      <w:r w:rsidRPr="00733105">
        <w:rPr>
          <w:b/>
          <w:noProof/>
        </w:rPr>
        <w:fldChar w:fldCharType="end"/>
      </w:r>
      <w:r w:rsidRPr="00733105">
        <w:rPr>
          <w:b/>
          <w:noProof/>
        </w:rPr>
        <w:t xml:space="preserve"> Meeting #11</w:t>
      </w:r>
      <w:r w:rsidR="0009465C" w:rsidRPr="00733105">
        <w:rPr>
          <w:b/>
          <w:noProof/>
        </w:rPr>
        <w:t>1</w:t>
      </w:r>
      <w:r w:rsidRPr="00733105">
        <w:rPr>
          <w:b/>
          <w:noProof/>
        </w:rPr>
        <w:t xml:space="preserve">                                                    </w:t>
      </w:r>
      <w:r w:rsidR="005E4585" w:rsidRPr="00733105">
        <w:rPr>
          <w:b/>
          <w:noProof/>
        </w:rPr>
        <w:t xml:space="preserve">    </w:t>
      </w:r>
      <w:r w:rsidRPr="00733105">
        <w:rPr>
          <w:b/>
          <w:noProof/>
        </w:rPr>
        <w:t>R1-</w:t>
      </w:r>
      <w:r w:rsidR="006B37F9" w:rsidRPr="006B37F9">
        <w:rPr>
          <w:rFonts w:ascii="Arial" w:hAnsi="Arial" w:cs="Arial"/>
          <w:color w:val="000000"/>
        </w:rPr>
        <w:t xml:space="preserve"> </w:t>
      </w:r>
      <w:r w:rsidR="006B37F9" w:rsidRPr="006B37F9">
        <w:rPr>
          <w:b/>
          <w:noProof/>
        </w:rPr>
        <w:t>2211814</w:t>
      </w:r>
    </w:p>
    <w:p w14:paraId="42B181C0" w14:textId="105BD0AF" w:rsidR="004B13E3" w:rsidRPr="00641F4A" w:rsidRDefault="0009465C" w:rsidP="00641F4A">
      <w:pPr>
        <w:rPr>
          <w:rFonts w:eastAsia="MS Mincho"/>
          <w:b/>
          <w:bCs/>
          <w:lang w:eastAsia="ja-JP"/>
        </w:rPr>
      </w:pPr>
      <w:r w:rsidRPr="00641F4A">
        <w:rPr>
          <w:rFonts w:eastAsia="MS Mincho"/>
          <w:b/>
          <w:bCs/>
          <w:lang w:eastAsia="ja-JP"/>
        </w:rPr>
        <w:t>Toulouse, FR</w:t>
      </w:r>
      <w:r w:rsidR="004B13E3" w:rsidRPr="00641F4A">
        <w:rPr>
          <w:rFonts w:eastAsia="MS Mincho"/>
          <w:b/>
          <w:bCs/>
          <w:lang w:eastAsia="ja-JP"/>
        </w:rPr>
        <w:t xml:space="preserve">, </w:t>
      </w:r>
      <w:r w:rsidRPr="00641F4A">
        <w:rPr>
          <w:rFonts w:eastAsia="MS Mincho"/>
          <w:b/>
          <w:bCs/>
          <w:lang w:eastAsia="ja-JP"/>
        </w:rPr>
        <w:t>Nov</w:t>
      </w:r>
      <w:r w:rsidR="004B13E3" w:rsidRPr="00641F4A">
        <w:rPr>
          <w:rFonts w:eastAsia="MS Mincho"/>
          <w:b/>
          <w:bCs/>
          <w:lang w:eastAsia="ja-JP"/>
        </w:rPr>
        <w:t xml:space="preserve"> </w:t>
      </w:r>
      <w:r w:rsidR="001771A9" w:rsidRPr="00641F4A">
        <w:rPr>
          <w:rFonts w:eastAsia="MS Mincho"/>
          <w:b/>
          <w:bCs/>
          <w:lang w:eastAsia="ja-JP"/>
        </w:rPr>
        <w:t>1</w:t>
      </w:r>
      <w:r w:rsidRPr="00641F4A">
        <w:rPr>
          <w:rFonts w:eastAsia="MS Mincho"/>
          <w:b/>
          <w:bCs/>
          <w:lang w:eastAsia="ja-JP"/>
        </w:rPr>
        <w:t>4</w:t>
      </w:r>
      <w:r w:rsidR="004B13E3" w:rsidRPr="00641F4A">
        <w:rPr>
          <w:rFonts w:eastAsia="MS Mincho"/>
          <w:b/>
          <w:bCs/>
          <w:vertAlign w:val="superscript"/>
          <w:lang w:eastAsia="ja-JP"/>
        </w:rPr>
        <w:t>th</w:t>
      </w:r>
      <w:r w:rsidR="004B13E3" w:rsidRPr="00641F4A">
        <w:rPr>
          <w:rFonts w:eastAsia="MS Mincho"/>
          <w:b/>
          <w:bCs/>
          <w:lang w:eastAsia="ja-JP"/>
        </w:rPr>
        <w:t xml:space="preserve"> – </w:t>
      </w:r>
      <w:r w:rsidRPr="00641F4A">
        <w:rPr>
          <w:rFonts w:eastAsia="MS Mincho"/>
          <w:b/>
          <w:bCs/>
          <w:lang w:eastAsia="ja-JP"/>
        </w:rPr>
        <w:t>Nov</w:t>
      </w:r>
      <w:r w:rsidR="004B13E3" w:rsidRPr="00641F4A">
        <w:rPr>
          <w:rFonts w:eastAsia="MS Mincho"/>
          <w:b/>
          <w:bCs/>
          <w:lang w:eastAsia="ja-JP"/>
        </w:rPr>
        <w:t xml:space="preserve"> </w:t>
      </w:r>
      <w:r w:rsidR="001771A9" w:rsidRPr="00641F4A">
        <w:rPr>
          <w:rFonts w:eastAsia="MS Mincho"/>
          <w:b/>
          <w:bCs/>
          <w:lang w:eastAsia="ja-JP"/>
        </w:rPr>
        <w:t>1</w:t>
      </w:r>
      <w:r w:rsidRPr="00641F4A">
        <w:rPr>
          <w:rFonts w:eastAsia="MS Mincho"/>
          <w:b/>
          <w:bCs/>
          <w:lang w:eastAsia="ja-JP"/>
        </w:rPr>
        <w:t>8</w:t>
      </w:r>
      <w:r w:rsidR="004B13E3" w:rsidRPr="00641F4A">
        <w:rPr>
          <w:rFonts w:eastAsia="MS Mincho"/>
          <w:b/>
          <w:bCs/>
          <w:vertAlign w:val="superscript"/>
          <w:lang w:eastAsia="ja-JP"/>
        </w:rPr>
        <w:t>th</w:t>
      </w:r>
      <w:r w:rsidR="004B13E3" w:rsidRPr="00641F4A">
        <w:rPr>
          <w:rFonts w:eastAsia="MS Mincho"/>
          <w:b/>
          <w:bCs/>
          <w:lang w:eastAsia="ja-JP"/>
        </w:rPr>
        <w:t>, 2022</w:t>
      </w:r>
    </w:p>
    <w:p w14:paraId="53D8AF4A" w14:textId="77777777" w:rsidR="00B90144" w:rsidRPr="00733105" w:rsidRDefault="00B90144" w:rsidP="00B90144">
      <w:pPr>
        <w:tabs>
          <w:tab w:val="center" w:pos="4536"/>
          <w:tab w:val="right" w:pos="9072"/>
        </w:tabs>
        <w:rPr>
          <w:rFonts w:ascii="Arial" w:eastAsia="MS Mincho" w:hAnsi="Arial" w:cs="Arial"/>
          <w:b/>
          <w:bCs/>
          <w:lang w:eastAsia="ja-JP"/>
        </w:rPr>
      </w:pPr>
    </w:p>
    <w:p w14:paraId="3AC99794" w14:textId="0F8E86EF" w:rsidR="00B90144" w:rsidRPr="00733105" w:rsidRDefault="00B90144" w:rsidP="00B90144">
      <w:pPr>
        <w:pStyle w:val="3GPPHeader"/>
      </w:pPr>
      <w:r w:rsidRPr="00733105">
        <w:t>Agenda Item:</w:t>
      </w:r>
      <w:r w:rsidRPr="00733105">
        <w:tab/>
      </w:r>
      <w:r w:rsidR="00061F76" w:rsidRPr="00733105">
        <w:t>9</w:t>
      </w:r>
      <w:r w:rsidRPr="00733105">
        <w:t>.</w:t>
      </w:r>
      <w:r w:rsidR="000E5ABC" w:rsidRPr="00733105">
        <w:t>4</w:t>
      </w:r>
      <w:r w:rsidR="00432164" w:rsidRPr="00733105">
        <w:t>.</w:t>
      </w:r>
      <w:r w:rsidR="00AF116F" w:rsidRPr="00733105">
        <w:t>1</w:t>
      </w:r>
      <w:r w:rsidR="000E5ABC" w:rsidRPr="00733105">
        <w:t>.1</w:t>
      </w:r>
    </w:p>
    <w:p w14:paraId="62C8DF9B" w14:textId="705CA908" w:rsidR="00B90144" w:rsidRPr="00733105" w:rsidRDefault="00B90144" w:rsidP="00B90144">
      <w:pPr>
        <w:pStyle w:val="3GPPHeader"/>
      </w:pPr>
      <w:r w:rsidRPr="00733105">
        <w:t>Source:</w:t>
      </w:r>
      <w:r w:rsidRPr="00733105">
        <w:tab/>
        <w:t>Apple Inc.</w:t>
      </w:r>
    </w:p>
    <w:p w14:paraId="473E6944" w14:textId="585CDE31" w:rsidR="004B5BF1" w:rsidRPr="00733105" w:rsidRDefault="00B90144" w:rsidP="004B5BF1">
      <w:pPr>
        <w:pStyle w:val="3GPPHeader"/>
      </w:pPr>
      <w:r w:rsidRPr="00733105">
        <w:t>Title:</w:t>
      </w:r>
      <w:r w:rsidRPr="00733105">
        <w:tab/>
      </w:r>
      <w:r w:rsidR="000E5ABC" w:rsidRPr="00733105">
        <w:t>On channel access mechanism for sidelink on FR1 unlicensed spectrum</w:t>
      </w:r>
    </w:p>
    <w:p w14:paraId="127F5BF3" w14:textId="77777777" w:rsidR="00B90144" w:rsidRPr="00733105" w:rsidRDefault="00B90144" w:rsidP="00B90144">
      <w:pPr>
        <w:pStyle w:val="3GPPHeader"/>
      </w:pPr>
      <w:r w:rsidRPr="00733105">
        <w:t>Document for:</w:t>
      </w:r>
      <w:r w:rsidRPr="00733105">
        <w:tab/>
        <w:t>Discussion/Decision</w:t>
      </w:r>
    </w:p>
    <w:p w14:paraId="4A8507FF" w14:textId="77777777" w:rsidR="00B23EB7" w:rsidRPr="00DD2E0E" w:rsidRDefault="00B23EB7" w:rsidP="00DD2E0E">
      <w:pPr>
        <w:pStyle w:val="Heading1"/>
      </w:pPr>
      <w:r w:rsidRPr="00DD2E0E">
        <w:t>Introduction</w:t>
      </w:r>
    </w:p>
    <w:p w14:paraId="59A442B4" w14:textId="348D4160" w:rsidR="001D26CD" w:rsidRDefault="0066026E" w:rsidP="000469EB">
      <w:pPr>
        <w:rPr>
          <w:rFonts w:ascii="Times" w:eastAsia="Batang" w:hAnsi="Times" w:cs="Batang"/>
          <w:lang w:val="en-GB" w:eastAsia="x-none"/>
        </w:rPr>
      </w:pPr>
      <w:r w:rsidRPr="00733105">
        <w:rPr>
          <w:rFonts w:ascii="Times" w:eastAsia="Batang" w:hAnsi="Times" w:cs="Batang"/>
          <w:lang w:val="en-GB" w:eastAsia="x-none"/>
        </w:rPr>
        <w:t xml:space="preserve">Sidelink in FR1 unlicenced bands (n46 and n96/n102) was </w:t>
      </w:r>
      <w:r w:rsidR="00DD2E0E">
        <w:rPr>
          <w:rFonts w:ascii="Times" w:eastAsia="Batang" w:hAnsi="Times" w:cs="Batang"/>
          <w:lang w:val="en-GB" w:eastAsia="x-none"/>
        </w:rPr>
        <w:t>approved</w:t>
      </w:r>
      <w:r w:rsidR="00AB6158" w:rsidRPr="00733105">
        <w:rPr>
          <w:rFonts w:ascii="Times" w:eastAsia="Batang" w:hAnsi="Times" w:cs="Batang"/>
          <w:lang w:val="en-GB" w:eastAsia="x-none"/>
        </w:rPr>
        <w:t xml:space="preserve"> </w:t>
      </w:r>
      <w:r w:rsidRPr="00733105">
        <w:rPr>
          <w:rFonts w:ascii="Times" w:eastAsia="Batang" w:hAnsi="Times" w:cs="Batang"/>
          <w:lang w:val="en-GB" w:eastAsia="x-none"/>
        </w:rPr>
        <w:t>[1]</w:t>
      </w:r>
      <w:r w:rsidR="009C5209" w:rsidRPr="00733105">
        <w:rPr>
          <w:rFonts w:ascii="Times" w:eastAsia="Batang" w:hAnsi="Times" w:cs="Batang"/>
          <w:lang w:val="en-GB" w:eastAsia="x-none"/>
        </w:rPr>
        <w:t>.</w:t>
      </w:r>
      <w:r w:rsidR="00DD2E0E">
        <w:rPr>
          <w:rFonts w:ascii="Times" w:eastAsia="Batang" w:hAnsi="Times" w:cs="Batang"/>
          <w:lang w:val="en-GB" w:eastAsia="x-none"/>
        </w:rPr>
        <w:t xml:space="preserve"> The CCA aspects have been extensively discussed. </w:t>
      </w:r>
      <w:r w:rsidR="003E5F72">
        <w:rPr>
          <w:rFonts w:ascii="Times" w:eastAsia="Batang" w:hAnsi="Times" w:cs="Batang"/>
          <w:lang w:val="en-GB" w:eastAsia="x-none"/>
        </w:rPr>
        <w:t>A</w:t>
      </w:r>
      <w:r w:rsidR="00DD2E0E">
        <w:rPr>
          <w:rFonts w:ascii="Times" w:eastAsia="Batang" w:hAnsi="Times" w:cs="Batang"/>
          <w:lang w:val="en-GB" w:eastAsia="x-none"/>
        </w:rPr>
        <w:t>greements</w:t>
      </w:r>
      <w:r w:rsidR="003E5F72">
        <w:rPr>
          <w:rFonts w:ascii="Times" w:eastAsia="Batang" w:hAnsi="Times" w:cs="Batang"/>
          <w:lang w:val="en-GB" w:eastAsia="x-none"/>
        </w:rPr>
        <w:t xml:space="preserve"> in RAN1 110bis-e</w:t>
      </w:r>
      <w:r w:rsidR="00DD2E0E">
        <w:rPr>
          <w:rFonts w:ascii="Times" w:eastAsia="Batang" w:hAnsi="Times" w:cs="Batang"/>
          <w:lang w:val="en-GB" w:eastAsia="x-none"/>
        </w:rPr>
        <w:t xml:space="preserve"> are copied in appendix section.  </w:t>
      </w:r>
    </w:p>
    <w:p w14:paraId="48D8A7DA" w14:textId="77777777" w:rsidR="001D26CD" w:rsidRPr="00733105" w:rsidRDefault="001D26CD" w:rsidP="000469EB">
      <w:pPr>
        <w:rPr>
          <w:rFonts w:ascii="Times" w:eastAsia="Batang" w:hAnsi="Times" w:cs="Batang"/>
          <w:lang w:val="en-GB" w:eastAsia="x-none"/>
        </w:rPr>
      </w:pPr>
    </w:p>
    <w:p w14:paraId="14620950" w14:textId="10D06CBF" w:rsidR="000469EB" w:rsidRPr="00733105" w:rsidRDefault="000469EB" w:rsidP="000469EB">
      <w:r w:rsidRPr="00733105">
        <w:rPr>
          <w:rFonts w:ascii="Times" w:eastAsia="Batang" w:hAnsi="Times" w:cs="Batang"/>
          <w:lang w:val="en-GB" w:eastAsia="x-none"/>
        </w:rPr>
        <w:t xml:space="preserve">In this paper, we </w:t>
      </w:r>
      <w:r w:rsidR="009C5209" w:rsidRPr="00733105">
        <w:rPr>
          <w:rFonts w:ascii="Times" w:eastAsia="Batang" w:hAnsi="Times" w:cs="Batang"/>
          <w:lang w:val="en-GB" w:eastAsia="x-none"/>
        </w:rPr>
        <w:t xml:space="preserve">discuss </w:t>
      </w:r>
      <w:r w:rsidR="00DD2E0E">
        <w:rPr>
          <w:rFonts w:ascii="Times" w:eastAsia="Batang" w:hAnsi="Times" w:cs="Batang"/>
          <w:lang w:val="en-GB" w:eastAsia="x-none"/>
        </w:rPr>
        <w:t xml:space="preserve">remaining </w:t>
      </w:r>
      <w:r w:rsidR="009C5209" w:rsidRPr="00733105">
        <w:rPr>
          <w:rFonts w:ascii="Times" w:eastAsia="Batang" w:hAnsi="Times" w:cs="Batang"/>
          <w:lang w:val="en-GB" w:eastAsia="x-none"/>
        </w:rPr>
        <w:t xml:space="preserve">design aspects related to channel access.  </w:t>
      </w:r>
    </w:p>
    <w:p w14:paraId="28FE478C" w14:textId="017A954F" w:rsidR="00DA2F74" w:rsidRPr="00DD2E0E" w:rsidRDefault="009C5209" w:rsidP="00DD2E0E">
      <w:pPr>
        <w:pStyle w:val="Heading1"/>
      </w:pPr>
      <w:r w:rsidRPr="00DD2E0E">
        <w:t>Discussion</w:t>
      </w:r>
      <w:r w:rsidR="00325A5B" w:rsidRPr="00DD2E0E">
        <w:t xml:space="preserve"> </w:t>
      </w:r>
    </w:p>
    <w:p w14:paraId="4CCFB6C8" w14:textId="4DF213C0" w:rsidR="008C66A4" w:rsidRPr="00DD2E0E" w:rsidRDefault="008C66A4" w:rsidP="00DD2E0E">
      <w:pPr>
        <w:pStyle w:val="Heading2"/>
      </w:pPr>
      <w:r w:rsidRPr="00DD2E0E">
        <w:t xml:space="preserve">Type 2A/2B/2C channel access mechanism  </w:t>
      </w:r>
    </w:p>
    <w:p w14:paraId="4915DB22" w14:textId="6A22BD2A" w:rsidR="003F21D1" w:rsidRPr="00733105" w:rsidRDefault="0009465C" w:rsidP="0081138E">
      <w:r w:rsidRPr="00733105">
        <w:t xml:space="preserve">Within COT, </w:t>
      </w:r>
      <w:r w:rsidR="00EA30EC" w:rsidRPr="00733105">
        <w:t>whether &gt;25us gap is allowed</w:t>
      </w:r>
      <w:r w:rsidRPr="00733105">
        <w:t xml:space="preserve"> has been discussed. </w:t>
      </w:r>
      <w:r w:rsidR="00EA30EC" w:rsidRPr="00733105">
        <w:t xml:space="preserve">For DL COT, greater than 25us gap is allowed, and transmission after gap can </w:t>
      </w:r>
      <w:r w:rsidR="003F21D1" w:rsidRPr="00733105">
        <w:t xml:space="preserve">resume after type 2 LBT. However, for UL COT, gap is not allowed and transmission after gap need to perform type-1 LBT. </w:t>
      </w:r>
    </w:p>
    <w:p w14:paraId="58372EA7" w14:textId="6CE5EDD0" w:rsidR="003F21D1" w:rsidRPr="00733105" w:rsidRDefault="003F21D1" w:rsidP="003F21D1">
      <w:pPr>
        <w:rPr>
          <w:b/>
          <w:bCs/>
        </w:rPr>
      </w:pPr>
    </w:p>
    <w:p w14:paraId="78A0CB7F" w14:textId="55CEE487" w:rsidR="00DA2F74" w:rsidRPr="00733105" w:rsidRDefault="001771A9" w:rsidP="001771A9">
      <w:r w:rsidRPr="00733105">
        <w:t xml:space="preserve">In RAN1 110, it was agreed that &gt;25us gap is allowed for shared COT, where type 2A channel access procedure can be used. </w:t>
      </w:r>
      <w:r w:rsidR="007451B6">
        <w:t xml:space="preserve">Other scenarios are FFS. </w:t>
      </w:r>
    </w:p>
    <w:p w14:paraId="7D60C5C6" w14:textId="77777777" w:rsidR="00DA2F74" w:rsidRPr="00733105" w:rsidRDefault="00DA2F74" w:rsidP="003F21D1"/>
    <w:p w14:paraId="76606387" w14:textId="395AC77C" w:rsidR="004D442B" w:rsidRPr="00733105" w:rsidRDefault="003F21D1" w:rsidP="003F21D1">
      <w:r w:rsidRPr="00733105">
        <w:t xml:space="preserve">For sidelink unlicensed band operation, </w:t>
      </w:r>
      <w:r w:rsidR="00FE5729" w:rsidRPr="00733105">
        <w:t xml:space="preserve">allowing gap greater than 25us within SL-COT </w:t>
      </w:r>
      <w:r w:rsidR="008C66A4" w:rsidRPr="00733105">
        <w:t xml:space="preserve">should not be limited to COT sharing. When UE stop transmission temporarily, due to resource pool </w:t>
      </w:r>
      <w:r w:rsidR="00194F38" w:rsidRPr="00733105">
        <w:t>configuration</w:t>
      </w:r>
      <w:r w:rsidR="008C66A4" w:rsidRPr="00733105">
        <w:t xml:space="preserve">, </w:t>
      </w:r>
      <w:r w:rsidR="00830D02" w:rsidRPr="00733105">
        <w:t xml:space="preserve">or SL </w:t>
      </w:r>
      <w:r w:rsidR="008C66A4" w:rsidRPr="00733105">
        <w:t xml:space="preserve">SSB </w:t>
      </w:r>
      <w:r w:rsidR="00194F38" w:rsidRPr="00733105">
        <w:t>transmission</w:t>
      </w:r>
      <w:r w:rsidR="00830D02" w:rsidRPr="00733105">
        <w:t xml:space="preserve"> configuration</w:t>
      </w:r>
      <w:r w:rsidR="008C66A4" w:rsidRPr="00733105">
        <w:t xml:space="preserve">, </w:t>
      </w:r>
      <w:r w:rsidR="00830D02" w:rsidRPr="00733105">
        <w:t xml:space="preserve">or gap created to allow </w:t>
      </w:r>
      <w:proofErr w:type="spellStart"/>
      <w:r w:rsidR="00830D02" w:rsidRPr="00733105">
        <w:t>FDMed</w:t>
      </w:r>
      <w:proofErr w:type="spellEnd"/>
      <w:r w:rsidR="00830D02" w:rsidRPr="00733105">
        <w:t xml:space="preserve"> UEs to perform LBT, </w:t>
      </w:r>
      <w:r w:rsidR="008C66A4" w:rsidRPr="00733105">
        <w:t xml:space="preserve">or new traffic arrival within the SL-COT, the UE should be able to resume transmission within the SL-COT after type 2A/2B/2C channel access procedure. </w:t>
      </w:r>
    </w:p>
    <w:p w14:paraId="52FC4CB5" w14:textId="087C5244" w:rsidR="004D442B" w:rsidRPr="00733105" w:rsidRDefault="004D442B" w:rsidP="003F21D1">
      <w:pPr>
        <w:rPr>
          <w:b/>
          <w:bCs/>
        </w:rPr>
      </w:pPr>
    </w:p>
    <w:p w14:paraId="17EFA923" w14:textId="4BC48808" w:rsidR="003F21D1" w:rsidRPr="00733105" w:rsidRDefault="003F21D1" w:rsidP="003F21D1">
      <w:pPr>
        <w:rPr>
          <w:b/>
          <w:bCs/>
        </w:rPr>
      </w:pPr>
      <w:r w:rsidRPr="00733105">
        <w:rPr>
          <w:b/>
          <w:bCs/>
        </w:rPr>
        <w:t xml:space="preserve">Proposal </w:t>
      </w:r>
      <w:r w:rsidR="0009465C" w:rsidRPr="00733105">
        <w:rPr>
          <w:b/>
          <w:bCs/>
        </w:rPr>
        <w:t>1</w:t>
      </w:r>
      <w:r w:rsidRPr="00733105">
        <w:rPr>
          <w:b/>
          <w:bCs/>
        </w:rPr>
        <w:t xml:space="preserve">:    </w:t>
      </w:r>
      <w:r w:rsidR="00830D02" w:rsidRPr="00733105">
        <w:rPr>
          <w:b/>
          <w:bCs/>
        </w:rPr>
        <w:t>Type 2A/2B/2C SL channel access can be used for the UE to resume transmission after gap within the COT</w:t>
      </w:r>
      <w:r w:rsidR="00194F38" w:rsidRPr="00733105">
        <w:rPr>
          <w:b/>
          <w:bCs/>
        </w:rPr>
        <w:t>, based on gap length</w:t>
      </w:r>
      <w:r w:rsidR="00830D02" w:rsidRPr="00733105">
        <w:rPr>
          <w:b/>
          <w:bCs/>
        </w:rPr>
        <w:t xml:space="preserve">.  </w:t>
      </w:r>
    </w:p>
    <w:p w14:paraId="6CDA5FF2" w14:textId="77777777" w:rsidR="003F21D1" w:rsidRPr="00733105" w:rsidRDefault="003F21D1" w:rsidP="0081138E"/>
    <w:p w14:paraId="2ABCEFF2" w14:textId="36322D73" w:rsidR="00BC5E59" w:rsidRPr="00733105" w:rsidRDefault="00BC5E59" w:rsidP="0081138E">
      <w:r w:rsidRPr="00733105">
        <w:t xml:space="preserve">In </w:t>
      </w:r>
      <w:proofErr w:type="spellStart"/>
      <w:r w:rsidRPr="00733105">
        <w:t>Uu</w:t>
      </w:r>
      <w:proofErr w:type="spellEnd"/>
      <w:r w:rsidRPr="00733105">
        <w:t xml:space="preserve"> link, discovery burst transmission uses Type 2 channel access after one shot sensing with a gap of 25us. The transmission duration is at most 1ms, and discovery burst duty cycle is at most 1/20. In UL, for RACH transmission, type 1 UL channel access with priority type 1 can be used. </w:t>
      </w:r>
    </w:p>
    <w:p w14:paraId="68BD8A8B" w14:textId="4A78EB02" w:rsidR="00BC5E59" w:rsidRPr="00733105" w:rsidRDefault="00BC5E59" w:rsidP="0081138E"/>
    <w:p w14:paraId="5F53E3D0" w14:textId="3CC52BC0" w:rsidR="00B432D0" w:rsidRPr="00733105" w:rsidRDefault="00BC5E59" w:rsidP="0081138E">
      <w:r w:rsidRPr="00733105">
        <w:t>For sidelink SSB transmission, the channel access scheme needs to be</w:t>
      </w:r>
      <w:r w:rsidR="00D12942" w:rsidRPr="00733105">
        <w:t xml:space="preserve"> at least</w:t>
      </w:r>
      <w:r w:rsidRPr="00733105">
        <w:t xml:space="preserve"> </w:t>
      </w:r>
      <w:r w:rsidR="00B432D0" w:rsidRPr="00733105">
        <w:t xml:space="preserve">similar or </w:t>
      </w:r>
      <w:r w:rsidRPr="00733105">
        <w:t>more conservative</w:t>
      </w:r>
      <w:r w:rsidR="00B432D0" w:rsidRPr="00733105">
        <w:t xml:space="preserve"> comparing to gNB/</w:t>
      </w:r>
      <w:proofErr w:type="spellStart"/>
      <w:r w:rsidR="00B432D0" w:rsidRPr="00733105">
        <w:t>eNB</w:t>
      </w:r>
      <w:proofErr w:type="spellEnd"/>
      <w:r w:rsidR="00B432D0" w:rsidRPr="00733105">
        <w:t xml:space="preserve"> discovery burst transmission. Otherwise, it might cause too much interference to existing devices in the band. </w:t>
      </w:r>
    </w:p>
    <w:p w14:paraId="732C2DF4" w14:textId="00EBD53E" w:rsidR="00CA3525" w:rsidRPr="00733105" w:rsidRDefault="00CA3525" w:rsidP="0081138E"/>
    <w:p w14:paraId="726058B4" w14:textId="379BAAE9" w:rsidR="00CA3525" w:rsidRPr="00733105" w:rsidRDefault="00CA3525" w:rsidP="0081138E">
      <w:r w:rsidRPr="00733105">
        <w:t xml:space="preserve">Short control signaling is allowed by regulation [2]. However short control signaling was not used </w:t>
      </w:r>
      <w:proofErr w:type="spellStart"/>
      <w:r w:rsidRPr="00733105">
        <w:t>WiFi</w:t>
      </w:r>
      <w:proofErr w:type="spellEnd"/>
      <w:r w:rsidRPr="00733105">
        <w:t xml:space="preserve"> nor LAA/</w:t>
      </w:r>
      <w:proofErr w:type="spellStart"/>
      <w:r w:rsidRPr="00733105">
        <w:t>eLAA</w:t>
      </w:r>
      <w:proofErr w:type="spellEnd"/>
      <w:r w:rsidRPr="00733105">
        <w:t xml:space="preserve">/NR-U. To enable fair coexistence with existing unlicensed technologies, we recommend no short control signaling transmission </w:t>
      </w:r>
      <w:r w:rsidR="0009465C" w:rsidRPr="00733105">
        <w:t>like</w:t>
      </w:r>
      <w:r w:rsidRPr="00733105">
        <w:t xml:space="preserve"> LAA/NR-U.  </w:t>
      </w:r>
    </w:p>
    <w:p w14:paraId="7DA8D9F8" w14:textId="51BF0AC2" w:rsidR="0009465C" w:rsidRPr="00733105" w:rsidRDefault="0009465C" w:rsidP="0081138E"/>
    <w:p w14:paraId="290CA47F" w14:textId="6CF98A27" w:rsidR="0009465C" w:rsidRPr="00733105" w:rsidRDefault="0009465C" w:rsidP="0081138E">
      <w:r w:rsidRPr="00733105">
        <w:t>For PSFCH transmission, it has been discussed whether</w:t>
      </w:r>
      <w:r w:rsidR="00BE6B74" w:rsidRPr="00733105">
        <w:t xml:space="preserve"> type 2A channel access can be used. In LAA/NR-U, for PDCCH and PUCCH transmission, type-1 channel access procedure is required. PSFCH can follow similar rules as PUCCH, where type-1 CCA is required. </w:t>
      </w:r>
      <w:r w:rsidRPr="00733105">
        <w:t xml:space="preserve"> </w:t>
      </w:r>
    </w:p>
    <w:p w14:paraId="2DF7F79B" w14:textId="3A5A6870" w:rsidR="00036D0F" w:rsidRPr="00733105" w:rsidRDefault="00BC5E59" w:rsidP="006C0321">
      <w:pPr>
        <w:rPr>
          <w:b/>
          <w:bCs/>
        </w:rPr>
      </w:pPr>
      <w:r w:rsidRPr="00733105">
        <w:t xml:space="preserve"> </w:t>
      </w:r>
    </w:p>
    <w:p w14:paraId="5CEAAB98" w14:textId="5E7AE5B2" w:rsidR="0081138E" w:rsidRPr="00733105" w:rsidRDefault="006C0321" w:rsidP="00DA2DF6">
      <w:pPr>
        <w:rPr>
          <w:b/>
          <w:bCs/>
        </w:rPr>
      </w:pPr>
      <w:r w:rsidRPr="00733105">
        <w:rPr>
          <w:b/>
          <w:bCs/>
        </w:rPr>
        <w:t xml:space="preserve">Proposal </w:t>
      </w:r>
      <w:r w:rsidR="0009465C" w:rsidRPr="00733105">
        <w:rPr>
          <w:b/>
          <w:bCs/>
        </w:rPr>
        <w:t>2</w:t>
      </w:r>
      <w:r w:rsidRPr="00733105">
        <w:rPr>
          <w:b/>
          <w:bCs/>
        </w:rPr>
        <w:t xml:space="preserve">:    </w:t>
      </w:r>
      <w:r w:rsidR="00CE7ADB" w:rsidRPr="00733105">
        <w:rPr>
          <w:b/>
          <w:bCs/>
        </w:rPr>
        <w:t>S-SSB transmission</w:t>
      </w:r>
      <w:r w:rsidR="00036D0F" w:rsidRPr="00733105">
        <w:rPr>
          <w:b/>
          <w:bCs/>
        </w:rPr>
        <w:t xml:space="preserve"> can start after </w:t>
      </w:r>
      <w:r w:rsidR="00CF2A11" w:rsidRPr="00733105">
        <w:rPr>
          <w:b/>
          <w:bCs/>
        </w:rPr>
        <w:t>type 2A channel access procedure</w:t>
      </w:r>
      <w:r w:rsidR="00DA2DF6" w:rsidRPr="00733105">
        <w:rPr>
          <w:b/>
          <w:bCs/>
        </w:rPr>
        <w:t xml:space="preserve">, </w:t>
      </w:r>
      <w:r w:rsidR="00BE6B74" w:rsidRPr="00733105">
        <w:rPr>
          <w:b/>
          <w:bCs/>
        </w:rPr>
        <w:t>with the transmission duration at most 1ms, and duty cycle at most 1/20</w:t>
      </w:r>
      <w:r w:rsidR="00DA2DF6" w:rsidRPr="00733105">
        <w:rPr>
          <w:b/>
          <w:bCs/>
        </w:rPr>
        <w:t xml:space="preserve">.     </w:t>
      </w:r>
    </w:p>
    <w:p w14:paraId="4A738000" w14:textId="1950C8CD" w:rsidR="003E654F" w:rsidRPr="00733105" w:rsidRDefault="003E654F" w:rsidP="007E5CD4">
      <w:pPr>
        <w:rPr>
          <w:b/>
          <w:bCs/>
        </w:rPr>
      </w:pPr>
    </w:p>
    <w:p w14:paraId="27FC824E" w14:textId="748C11B5" w:rsidR="00CA3525" w:rsidRPr="00733105" w:rsidRDefault="00CA3525" w:rsidP="00CA3525">
      <w:pPr>
        <w:rPr>
          <w:b/>
          <w:bCs/>
        </w:rPr>
      </w:pPr>
      <w:r w:rsidRPr="00733105">
        <w:rPr>
          <w:b/>
          <w:bCs/>
        </w:rPr>
        <w:t xml:space="preserve">Proposal </w:t>
      </w:r>
      <w:r w:rsidR="0009465C" w:rsidRPr="00733105">
        <w:rPr>
          <w:b/>
          <w:bCs/>
        </w:rPr>
        <w:t>3</w:t>
      </w:r>
      <w:r w:rsidRPr="00733105">
        <w:rPr>
          <w:b/>
          <w:bCs/>
        </w:rPr>
        <w:t xml:space="preserve">:    No short control signaling transmission is allowed in SL-U.  </w:t>
      </w:r>
    </w:p>
    <w:p w14:paraId="3C90465D" w14:textId="05E83023" w:rsidR="00BE6B74" w:rsidRPr="00733105" w:rsidRDefault="00BE6B74" w:rsidP="00CA3525">
      <w:pPr>
        <w:rPr>
          <w:b/>
          <w:bCs/>
        </w:rPr>
      </w:pPr>
    </w:p>
    <w:p w14:paraId="7717FC6E" w14:textId="1C47C371" w:rsidR="00BE6B74" w:rsidRPr="00733105" w:rsidRDefault="00BE6B74" w:rsidP="00BE6B74">
      <w:pPr>
        <w:rPr>
          <w:b/>
          <w:bCs/>
        </w:rPr>
      </w:pPr>
      <w:r w:rsidRPr="00733105">
        <w:rPr>
          <w:b/>
          <w:bCs/>
        </w:rPr>
        <w:t>Proposal 4:    Type 2A channel access procedure does not apply to PSFCH</w:t>
      </w:r>
      <w:r w:rsidR="007451B6">
        <w:rPr>
          <w:b/>
          <w:bCs/>
        </w:rPr>
        <w:t xml:space="preserve"> transmission outside of acquired </w:t>
      </w:r>
      <w:r w:rsidRPr="00733105">
        <w:rPr>
          <w:b/>
          <w:bCs/>
        </w:rPr>
        <w:t xml:space="preserve">SL-COT. PSFCH transmission can start transmission after type 1 CAPC 1 channel access procedure.       </w:t>
      </w:r>
    </w:p>
    <w:p w14:paraId="4B341453" w14:textId="56BEA82D" w:rsidR="00CA3525" w:rsidRPr="00733105" w:rsidRDefault="00CA3525" w:rsidP="007E5CD4">
      <w:pPr>
        <w:rPr>
          <w:b/>
          <w:bCs/>
        </w:rPr>
      </w:pPr>
    </w:p>
    <w:p w14:paraId="127BAC0C" w14:textId="77777777" w:rsidR="0009465C" w:rsidRPr="00DD2E0E" w:rsidRDefault="0009465C" w:rsidP="00DD2E0E">
      <w:pPr>
        <w:pStyle w:val="Heading2"/>
      </w:pPr>
      <w:r w:rsidRPr="00DD2E0E">
        <w:t>Type 1 channel access with resource selection mode 2</w:t>
      </w:r>
    </w:p>
    <w:p w14:paraId="2B6CF851" w14:textId="15818479" w:rsidR="007451B6" w:rsidRDefault="007451B6" w:rsidP="007451B6">
      <w:pPr>
        <w:jc w:val="both"/>
        <w:rPr>
          <w:szCs w:val="20"/>
        </w:rPr>
      </w:pPr>
      <w:r>
        <w:t xml:space="preserve">It has been agreed that the existing mode 1 and mode 2 resource selection schemes are supported with type 1 CCA procedure. </w:t>
      </w:r>
      <w:r>
        <w:rPr>
          <w:szCs w:val="20"/>
        </w:rPr>
        <w:t xml:space="preserve"> </w:t>
      </w:r>
    </w:p>
    <w:p w14:paraId="356E24FC" w14:textId="4EDA946A" w:rsidR="007451B6" w:rsidRDefault="007451B6" w:rsidP="007451B6">
      <w:pPr>
        <w:jc w:val="both"/>
        <w:rPr>
          <w:szCs w:val="20"/>
        </w:rPr>
      </w:pPr>
    </w:p>
    <w:p w14:paraId="61EC3A0C" w14:textId="777FAFA8" w:rsidR="00AB61D2" w:rsidRDefault="00AB61D2" w:rsidP="007451B6">
      <w:pPr>
        <w:jc w:val="both"/>
      </w:pPr>
      <w:r>
        <w:rPr>
          <w:szCs w:val="20"/>
        </w:rPr>
        <w:t xml:space="preserve">For type-1 channel access procedure, </w:t>
      </w:r>
      <w:r>
        <w:t>t</w:t>
      </w:r>
      <w:r w:rsidR="0009465C" w:rsidRPr="00733105">
        <w:t xml:space="preserve">he UE can start </w:t>
      </w:r>
      <w:r>
        <w:t>sensing the channel</w:t>
      </w:r>
      <w:r w:rsidR="0009465C" w:rsidRPr="00733105">
        <w:t xml:space="preserve"> any time after traffic arrival at the buffer. </w:t>
      </w:r>
      <w:r>
        <w:t>For mode-2</w:t>
      </w:r>
      <w:r w:rsidR="00286C68">
        <w:t xml:space="preserve"> resource selection</w:t>
      </w:r>
      <w:r>
        <w:t>, there are two options for resource selection and CCA interaction</w:t>
      </w:r>
      <w:r w:rsidR="00286C68">
        <w:t xml:space="preserve">. </w:t>
      </w:r>
      <w:r>
        <w:t xml:space="preserve"> </w:t>
      </w:r>
    </w:p>
    <w:p w14:paraId="7A885632" w14:textId="1873DB05" w:rsidR="00AB61D2" w:rsidRPr="00AB61D2" w:rsidRDefault="00AB61D2" w:rsidP="00AB61D2">
      <w:pPr>
        <w:pStyle w:val="ListParagraph"/>
        <w:numPr>
          <w:ilvl w:val="0"/>
          <w:numId w:val="27"/>
        </w:numPr>
        <w:ind w:leftChars="0"/>
        <w:jc w:val="both"/>
      </w:pPr>
      <w:r w:rsidRPr="00AB61D2">
        <w:rPr>
          <w:sz w:val="24"/>
        </w:rPr>
        <w:t>Option 1</w:t>
      </w:r>
      <w:r w:rsidRPr="00AB61D2">
        <w:rPr>
          <w:rFonts w:ascii="Times New Roman" w:eastAsia="Times New Roman" w:hAnsi="Times New Roman"/>
          <w:sz w:val="24"/>
          <w:lang w:val="en-US" w:eastAsia="zh-CN"/>
        </w:rPr>
        <w:t>:</w:t>
      </w:r>
      <w:r w:rsidRPr="00AB61D2">
        <w:rPr>
          <w:rFonts w:ascii="Times New Roman" w:eastAsia="Times New Roman" w:hAnsi="Times New Roman"/>
          <w:sz w:val="24"/>
          <w:szCs w:val="20"/>
          <w:lang w:val="en-US" w:eastAsia="zh-CN"/>
        </w:rPr>
        <w:t xml:space="preserve"> the UE select resource first, then perform type 1 CCA on the RB sets that includes the selected resource</w:t>
      </w:r>
      <w:r w:rsidR="00286C68">
        <w:rPr>
          <w:rFonts w:ascii="Times New Roman" w:eastAsia="Times New Roman" w:hAnsi="Times New Roman"/>
          <w:sz w:val="24"/>
          <w:szCs w:val="20"/>
          <w:lang w:val="en-US" w:eastAsia="zh-CN"/>
        </w:rPr>
        <w:t xml:space="preserve">. </w:t>
      </w:r>
      <w:r w:rsidRPr="00AB61D2">
        <w:rPr>
          <w:rFonts w:ascii="Times New Roman" w:eastAsia="Times New Roman" w:hAnsi="Times New Roman"/>
          <w:sz w:val="24"/>
          <w:szCs w:val="20"/>
          <w:lang w:val="en-US" w:eastAsia="zh-CN"/>
        </w:rPr>
        <w:t xml:space="preserve"> </w:t>
      </w:r>
    </w:p>
    <w:p w14:paraId="4BF98151" w14:textId="2FA60FB5" w:rsidR="00AB61D2" w:rsidRDefault="00AB61D2" w:rsidP="00AB61D2">
      <w:pPr>
        <w:pStyle w:val="ListParagraph"/>
        <w:numPr>
          <w:ilvl w:val="0"/>
          <w:numId w:val="27"/>
        </w:numPr>
        <w:ind w:leftChars="0"/>
        <w:jc w:val="both"/>
      </w:pPr>
      <w:r>
        <w:rPr>
          <w:rFonts w:ascii="Times New Roman" w:eastAsia="Times New Roman" w:hAnsi="Times New Roman"/>
          <w:sz w:val="24"/>
          <w:szCs w:val="20"/>
          <w:lang w:val="en-US" w:eastAsia="zh-CN"/>
        </w:rPr>
        <w:t>Option 2:</w:t>
      </w:r>
      <w:r w:rsidRPr="00AB61D2">
        <w:rPr>
          <w:rFonts w:ascii="Times New Roman" w:eastAsia="Times New Roman" w:hAnsi="Times New Roman"/>
          <w:sz w:val="24"/>
          <w:szCs w:val="20"/>
          <w:lang w:val="en-US" w:eastAsia="zh-CN"/>
        </w:rPr>
        <w:t xml:space="preserve"> the UE can perform type 1 CCA first, then select resource on the RB sets that finish the CCA procedure.</w:t>
      </w:r>
      <w:r>
        <w:t xml:space="preserve"> </w:t>
      </w:r>
    </w:p>
    <w:p w14:paraId="10B551C6" w14:textId="3FC81A49" w:rsidR="00286C68" w:rsidRDefault="00286C68" w:rsidP="00286C68">
      <w:pPr>
        <w:jc w:val="both"/>
      </w:pPr>
      <w:r>
        <w:t xml:space="preserve">Figure 1 shows an example of option 1 for single channel access, where the resource pool contains 3 RB sets. The UE will first select a transmission resource following legacy resource selection procedure, then perform type 1 CCA on the RB sets that include the selected resource. </w:t>
      </w:r>
      <w:r w:rsidRPr="00733105">
        <w:t>The type 1 LBT can take long time to finish depending on contention window size and channel condition</w:t>
      </w:r>
      <w:r>
        <w:t>. If the selected resource is close</w:t>
      </w:r>
      <w:r w:rsidR="00BB1AFD">
        <w:t xml:space="preserve"> in time</w:t>
      </w:r>
      <w:r>
        <w:t xml:space="preserve">, the chance of type 1 CCA failure is high. If the selected source is far ahead, </w:t>
      </w:r>
      <w:r w:rsidR="00BB1AFD">
        <w:t>if</w:t>
      </w:r>
      <w:r w:rsidR="00BB1AFD" w:rsidRPr="00733105">
        <w:t xml:space="preserve"> the backoff count</w:t>
      </w:r>
      <w:r w:rsidR="00BB1AFD">
        <w:t>er</w:t>
      </w:r>
      <w:r w:rsidR="00BB1AFD" w:rsidRPr="00733105">
        <w:t xml:space="preserve"> N=0 for type-1 CCA before the </w:t>
      </w:r>
      <w:r w:rsidR="00BB1AFD">
        <w:t xml:space="preserve">selected resource </w:t>
      </w:r>
      <w:r w:rsidR="00BB1AFD" w:rsidRPr="00733105">
        <w:t xml:space="preserve">of the SL transmission, the UE can start the transmission at the intended starting position, after sensing the channel for slot time </w:t>
      </w:r>
      <w:proofErr w:type="spellStart"/>
      <w:r w:rsidR="00BB1AFD" w:rsidRPr="00733105">
        <w:t>T</w:t>
      </w:r>
      <w:r w:rsidR="00BB1AFD" w:rsidRPr="00733105">
        <w:rPr>
          <w:vertAlign w:val="subscript"/>
        </w:rPr>
        <w:t>sl</w:t>
      </w:r>
      <w:proofErr w:type="spellEnd"/>
      <w:r w:rsidR="00BB1AFD" w:rsidRPr="00733105">
        <w:rPr>
          <w:vertAlign w:val="subscript"/>
        </w:rPr>
        <w:t xml:space="preserve"> </w:t>
      </w:r>
      <w:r w:rsidR="00BB1AFD" w:rsidRPr="00733105">
        <w:t>and deferral time T</w:t>
      </w:r>
      <w:r w:rsidR="00BB1AFD" w:rsidRPr="00733105">
        <w:rPr>
          <w:vertAlign w:val="subscript"/>
        </w:rPr>
        <w:t>d</w:t>
      </w:r>
      <w:r w:rsidR="00BB1AFD" w:rsidRPr="00733105">
        <w:t xml:space="preserve"> are clear, </w:t>
      </w:r>
      <w:proofErr w:type="gramStart"/>
      <w:r w:rsidR="00BB1AFD" w:rsidRPr="00733105">
        <w:t>similar to</w:t>
      </w:r>
      <w:proofErr w:type="gramEnd"/>
      <w:r w:rsidR="00BB1AFD" w:rsidRPr="00733105">
        <w:t xml:space="preserve"> UL type 1 transmission procedure. </w:t>
      </w:r>
      <w:r>
        <w:t xml:space="preserve">In this case, higher CCA success opportunity is observed, but at the expense of lower UE perceived throughout due to the conservative resource selection time.   </w:t>
      </w:r>
    </w:p>
    <w:p w14:paraId="08EB5367" w14:textId="474EB13D" w:rsidR="00286C68" w:rsidRDefault="00286C68" w:rsidP="00286C68">
      <w:pPr>
        <w:jc w:val="both"/>
      </w:pPr>
    </w:p>
    <w:p w14:paraId="30F240A9" w14:textId="4D8CC92D" w:rsidR="00286C68" w:rsidRDefault="00286C68" w:rsidP="00286C68">
      <w:pPr>
        <w:jc w:val="both"/>
      </w:pPr>
      <w:r>
        <w:t>Figure 2 shows an example of option 2 for single channel access, where the resource pool contains 3 RB sets</w:t>
      </w:r>
      <w:r w:rsidR="00B43F57">
        <w:t xml:space="preserve"> as well</w:t>
      </w:r>
      <w:r>
        <w:t>.</w:t>
      </w:r>
      <w:r w:rsidR="00B43F57">
        <w:t xml:space="preserve"> The UE can start independent type 1 CCA procedure on each RB sets and depending on which RB set finish the type 1 CCA first, then select resource on this RB set. The UE can perform one short LBT right before the transmission on the selected </w:t>
      </w:r>
      <w:r w:rsidR="00B43F57">
        <w:lastRenderedPageBreak/>
        <w:t xml:space="preserve">resource. The scheme has the benefit of higher CCA successful rate particularly if the resource pool contains multiple RB sets.  </w:t>
      </w:r>
    </w:p>
    <w:p w14:paraId="46404D52" w14:textId="107227DB" w:rsidR="00AB61D2" w:rsidRDefault="00B43F57" w:rsidP="007451B6">
      <w:pPr>
        <w:jc w:val="both"/>
        <w:rPr>
          <w:lang w:val="en-GB"/>
        </w:rPr>
      </w:pPr>
      <w:r w:rsidRPr="00B43F57">
        <w:rPr>
          <w:noProof/>
          <w:lang w:val="en-GB"/>
        </w:rPr>
        <w:drawing>
          <wp:inline distT="0" distB="0" distL="0" distR="0" wp14:anchorId="066FB758" wp14:editId="3538AB7C">
            <wp:extent cx="5727700" cy="3307080"/>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27700" cy="3307080"/>
                    </a:xfrm>
                    <a:prstGeom prst="rect">
                      <a:avLst/>
                    </a:prstGeom>
                  </pic:spPr>
                </pic:pic>
              </a:graphicData>
            </a:graphic>
          </wp:inline>
        </w:drawing>
      </w:r>
    </w:p>
    <w:p w14:paraId="1E365FC5" w14:textId="10ED321A" w:rsidR="00286C68" w:rsidRDefault="00286C68" w:rsidP="007451B6">
      <w:pPr>
        <w:jc w:val="both"/>
        <w:rPr>
          <w:lang w:val="en-GB"/>
        </w:rPr>
      </w:pPr>
      <w:r>
        <w:rPr>
          <w:lang w:val="en-GB"/>
        </w:rPr>
        <w:t xml:space="preserve">Figure 1:   Example of option 1. Resource selection first, then perform CCA </w:t>
      </w:r>
    </w:p>
    <w:p w14:paraId="3E3A927D" w14:textId="77777777" w:rsidR="00286C68" w:rsidRPr="00AB61D2" w:rsidRDefault="00286C68" w:rsidP="007451B6">
      <w:pPr>
        <w:jc w:val="both"/>
        <w:rPr>
          <w:lang w:val="en-GB"/>
        </w:rPr>
      </w:pPr>
    </w:p>
    <w:p w14:paraId="6080289A" w14:textId="6759E0A9" w:rsidR="00AB61D2" w:rsidRDefault="00B43F57" w:rsidP="007451B6">
      <w:pPr>
        <w:jc w:val="both"/>
      </w:pPr>
      <w:r w:rsidRPr="00B43F57">
        <w:rPr>
          <w:noProof/>
        </w:rPr>
        <w:drawing>
          <wp:inline distT="0" distB="0" distL="0" distR="0" wp14:anchorId="7E0C964C" wp14:editId="0B32F63A">
            <wp:extent cx="5727700" cy="2961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27700" cy="2961640"/>
                    </a:xfrm>
                    <a:prstGeom prst="rect">
                      <a:avLst/>
                    </a:prstGeom>
                  </pic:spPr>
                </pic:pic>
              </a:graphicData>
            </a:graphic>
          </wp:inline>
        </w:drawing>
      </w:r>
    </w:p>
    <w:p w14:paraId="302D390A" w14:textId="51F1FCB7" w:rsidR="00AB61D2" w:rsidRDefault="00AB61D2" w:rsidP="007451B6">
      <w:pPr>
        <w:jc w:val="both"/>
      </w:pPr>
    </w:p>
    <w:p w14:paraId="6FA5F9C4" w14:textId="2B686B81" w:rsidR="00286C68" w:rsidRDefault="00286C68" w:rsidP="00286C68">
      <w:pPr>
        <w:jc w:val="both"/>
        <w:rPr>
          <w:lang w:val="en-GB"/>
        </w:rPr>
      </w:pPr>
      <w:r>
        <w:rPr>
          <w:lang w:val="en-GB"/>
        </w:rPr>
        <w:t xml:space="preserve">Figure 2:   Example of option 2, CCA first, and resource selection after type 1 CCA success.  </w:t>
      </w:r>
    </w:p>
    <w:p w14:paraId="4B78C847" w14:textId="068406E7" w:rsidR="00AB61D2" w:rsidRPr="00286C68" w:rsidRDefault="00AB61D2" w:rsidP="007451B6">
      <w:pPr>
        <w:jc w:val="both"/>
        <w:rPr>
          <w:lang w:val="en-GB"/>
        </w:rPr>
      </w:pPr>
    </w:p>
    <w:p w14:paraId="208A4CC0" w14:textId="57817FFD" w:rsidR="007451B6" w:rsidRDefault="00672D45" w:rsidP="00672D45">
      <w:pPr>
        <w:jc w:val="both"/>
        <w:rPr>
          <w:b/>
          <w:bCs/>
        </w:rPr>
      </w:pPr>
      <w:r>
        <w:rPr>
          <w:szCs w:val="20"/>
          <w:lang w:val="en-GB"/>
        </w:rPr>
        <w:t xml:space="preserve">For multi-channel case, similar options are observed. Since the PSSCH and PSCCH transmission only starts if all RB sets of the resource selection is cleared, option 2 might have higher transmission opportunity comparing to single channel case.  </w:t>
      </w:r>
    </w:p>
    <w:p w14:paraId="131A8950" w14:textId="05554247" w:rsidR="003E654F" w:rsidRDefault="0009465C" w:rsidP="00AE698B">
      <w:pPr>
        <w:pStyle w:val="NormalWeb"/>
        <w:rPr>
          <w:b/>
          <w:bCs/>
        </w:rPr>
      </w:pPr>
      <w:r w:rsidRPr="00733105">
        <w:rPr>
          <w:b/>
          <w:bCs/>
        </w:rPr>
        <w:t xml:space="preserve">Proposal </w:t>
      </w:r>
      <w:r w:rsidR="00672D45">
        <w:rPr>
          <w:b/>
          <w:bCs/>
        </w:rPr>
        <w:t>5</w:t>
      </w:r>
      <w:r w:rsidRPr="00733105">
        <w:rPr>
          <w:b/>
          <w:bCs/>
        </w:rPr>
        <w:t xml:space="preserve">: </w:t>
      </w:r>
      <w:r w:rsidR="00672D45">
        <w:rPr>
          <w:b/>
          <w:bCs/>
        </w:rPr>
        <w:t xml:space="preserve">For mode 2, further discuss whether to perform resource selection first or perform type 1 CCA first.  </w:t>
      </w:r>
      <w:r w:rsidR="00581E4F" w:rsidRPr="00733105">
        <w:rPr>
          <w:b/>
          <w:bCs/>
        </w:rPr>
        <w:t xml:space="preserve"> </w:t>
      </w:r>
      <w:r w:rsidR="00ED7DAF" w:rsidRPr="00733105">
        <w:rPr>
          <w:b/>
          <w:bCs/>
        </w:rPr>
        <w:t xml:space="preserve"> </w:t>
      </w:r>
    </w:p>
    <w:p w14:paraId="480722AC" w14:textId="77777777" w:rsidR="00B60DCF" w:rsidRPr="00733105" w:rsidRDefault="00B60DCF" w:rsidP="00B60DCF">
      <w:r w:rsidRPr="00733105">
        <w:lastRenderedPageBreak/>
        <w:t xml:space="preserve">Mode 2 resource allocation scheme is one of key optimizations for sidelink operation in licensed/dedicated band. For mode 2, the sidelink UE will perform sensing, select resources, and make reservation ahead of actual transmission. The reservation is piggybacked with previous transmission. This works well for periodic traffic. However, for aperiodic traffic, which is more common for the targeted commercial use cases for sidelink unlicensed operation, the piggybacked reservation has limited usage. </w:t>
      </w:r>
    </w:p>
    <w:p w14:paraId="54C9EFFB" w14:textId="77777777" w:rsidR="00B60DCF" w:rsidRPr="00733105" w:rsidRDefault="00B60DCF" w:rsidP="00B60DCF"/>
    <w:p w14:paraId="620865AB" w14:textId="77777777" w:rsidR="00B60DCF" w:rsidRPr="00733105" w:rsidRDefault="00B60DCF" w:rsidP="00B60DCF">
      <w:r w:rsidRPr="00733105">
        <w:t xml:space="preserve">When the source is reserved by the UE, other UEs will not use the reserved resource for transmission. It is not clear whether the reserved resource will impact other UE’s CCA sensing. In </w:t>
      </w:r>
      <w:proofErr w:type="spellStart"/>
      <w:r w:rsidRPr="00733105">
        <w:t>WiFi</w:t>
      </w:r>
      <w:proofErr w:type="spellEnd"/>
      <w:r w:rsidRPr="00733105">
        <w:t xml:space="preserve">, when NAV is set by RTS or CTS or CTS-to-Self, all other STAs will not continue the sensing procedure as well. If we follow similar design, the other UEs should not perform CCA sensing which can cause further access delay if the resource is reserved but not used.   </w:t>
      </w:r>
    </w:p>
    <w:p w14:paraId="77314A21" w14:textId="607D567F" w:rsidR="00B60DCF" w:rsidRPr="00733105" w:rsidRDefault="00B60DCF" w:rsidP="00B60DCF">
      <w:pPr>
        <w:tabs>
          <w:tab w:val="left" w:pos="640"/>
        </w:tabs>
        <w:overflowPunct w:val="0"/>
        <w:spacing w:before="100" w:beforeAutospacing="1" w:after="180"/>
        <w:textAlignment w:val="baseline"/>
        <w:rPr>
          <w:b/>
          <w:bCs/>
        </w:rPr>
      </w:pPr>
      <w:r w:rsidRPr="00733105">
        <w:rPr>
          <w:b/>
          <w:bCs/>
        </w:rPr>
        <w:t xml:space="preserve">Proposal </w:t>
      </w:r>
      <w:r>
        <w:rPr>
          <w:b/>
          <w:bCs/>
        </w:rPr>
        <w:t>6</w:t>
      </w:r>
      <w:r w:rsidRPr="00733105">
        <w:rPr>
          <w:b/>
          <w:bCs/>
        </w:rPr>
        <w:t xml:space="preserve">: For mode 2 resource allocation, further discussion whether reservation signal can be sent independently for aperiodic traffic.  </w:t>
      </w:r>
    </w:p>
    <w:p w14:paraId="32DC49C7" w14:textId="47CDAF52" w:rsidR="00B60DCF" w:rsidRPr="00404D88" w:rsidRDefault="00B60DCF" w:rsidP="00404D88">
      <w:pPr>
        <w:tabs>
          <w:tab w:val="left" w:pos="640"/>
        </w:tabs>
        <w:overflowPunct w:val="0"/>
        <w:spacing w:before="100" w:beforeAutospacing="1" w:after="180"/>
        <w:textAlignment w:val="baseline"/>
      </w:pPr>
      <w:r w:rsidRPr="00733105">
        <w:rPr>
          <w:b/>
          <w:bCs/>
        </w:rPr>
        <w:t xml:space="preserve">Proposal </w:t>
      </w:r>
      <w:r>
        <w:rPr>
          <w:b/>
          <w:bCs/>
        </w:rPr>
        <w:t>7</w:t>
      </w:r>
      <w:r w:rsidRPr="00733105">
        <w:rPr>
          <w:b/>
          <w:bCs/>
        </w:rPr>
        <w:t xml:space="preserve">: For mode 2 resource allocation, other UE can continue perform CCA sensing on reserved resources.  </w:t>
      </w:r>
    </w:p>
    <w:p w14:paraId="1A3DFAEF" w14:textId="070E1872" w:rsidR="00246F5F" w:rsidRPr="00472E7B" w:rsidRDefault="0081138E" w:rsidP="00DD2E0E">
      <w:pPr>
        <w:pStyle w:val="Heading2"/>
      </w:pPr>
      <w:r w:rsidRPr="00472E7B">
        <w:t>COT sharing</w:t>
      </w:r>
    </w:p>
    <w:p w14:paraId="3E54DBDB" w14:textId="4B0F8392" w:rsidR="00B64E28" w:rsidRPr="00733105" w:rsidRDefault="00E04CA8" w:rsidP="00E04CA8">
      <w:r w:rsidRPr="00733105">
        <w:t xml:space="preserve">In RAN1 110, the following alternatives are captured:  </w:t>
      </w:r>
    </w:p>
    <w:p w14:paraId="0E26E9D8" w14:textId="55ED94E3" w:rsidR="0096567E" w:rsidRPr="00733105" w:rsidRDefault="000771AE" w:rsidP="0096567E">
      <w:pPr>
        <w:tabs>
          <w:tab w:val="left" w:pos="640"/>
        </w:tabs>
      </w:pPr>
      <w:r w:rsidRPr="00733105">
        <w:rPr>
          <w:noProof/>
        </w:rPr>
        <mc:AlternateContent>
          <mc:Choice Requires="wps">
            <w:drawing>
              <wp:anchor distT="0" distB="0" distL="114300" distR="114300" simplePos="0" relativeHeight="251661312" behindDoc="0" locked="0" layoutInCell="1" allowOverlap="1" wp14:anchorId="1675AE4C" wp14:editId="7DB2D6C0">
                <wp:simplePos x="0" y="0"/>
                <wp:positionH relativeFrom="column">
                  <wp:posOffset>-37475</wp:posOffset>
                </wp:positionH>
                <wp:positionV relativeFrom="paragraph">
                  <wp:posOffset>76367</wp:posOffset>
                </wp:positionV>
                <wp:extent cx="5673285" cy="4392118"/>
                <wp:effectExtent l="0" t="0" r="16510" b="15240"/>
                <wp:wrapNone/>
                <wp:docPr id="2" name="Text Box 2"/>
                <wp:cNvGraphicFramePr/>
                <a:graphic xmlns:a="http://schemas.openxmlformats.org/drawingml/2006/main">
                  <a:graphicData uri="http://schemas.microsoft.com/office/word/2010/wordprocessingShape">
                    <wps:wsp>
                      <wps:cNvSpPr txBox="1"/>
                      <wps:spPr>
                        <a:xfrm>
                          <a:off x="0" y="0"/>
                          <a:ext cx="5673285" cy="4392118"/>
                        </a:xfrm>
                        <a:prstGeom prst="rect">
                          <a:avLst/>
                        </a:prstGeom>
                        <a:solidFill>
                          <a:schemeClr val="lt1"/>
                        </a:solidFill>
                        <a:ln w="6350">
                          <a:solidFill>
                            <a:prstClr val="black"/>
                          </a:solidFill>
                        </a:ln>
                      </wps:spPr>
                      <wps:txbx>
                        <w:txbxContent>
                          <w:p w14:paraId="783515A5" w14:textId="77777777" w:rsidR="00E04CA8" w:rsidRDefault="00E04CA8" w:rsidP="00E04CA8">
                            <w:pPr>
                              <w:autoSpaceDE w:val="0"/>
                              <w:autoSpaceDN w:val="0"/>
                              <w:jc w:val="both"/>
                            </w:pPr>
                            <w:r>
                              <w:rPr>
                                <w:b/>
                                <w:bCs/>
                                <w:highlight w:val="green"/>
                              </w:rPr>
                              <w:t>Agreement</w:t>
                            </w:r>
                          </w:p>
                          <w:p w14:paraId="278C4C03" w14:textId="77777777" w:rsidR="00E04CA8" w:rsidRPr="00472E7B" w:rsidRDefault="00E04CA8" w:rsidP="00E04CA8">
                            <w:pPr>
                              <w:pStyle w:val="ListParagraph"/>
                              <w:numPr>
                                <w:ilvl w:val="0"/>
                                <w:numId w:val="21"/>
                              </w:numPr>
                              <w:overflowPunct/>
                              <w:adjustRightInd/>
                              <w:spacing w:after="100" w:afterAutospacing="1" w:line="256" w:lineRule="auto"/>
                              <w:ind w:leftChars="0"/>
                              <w:jc w:val="both"/>
                              <w:textAlignment w:val="auto"/>
                              <w:rPr>
                                <w:rFonts w:ascii="Times New Roman" w:hAnsi="Times New Roman"/>
                                <w:sz w:val="24"/>
                              </w:rPr>
                            </w:pPr>
                            <w:r w:rsidRPr="00472E7B">
                              <w:rPr>
                                <w:rFonts w:ascii="Times New Roman" w:hAnsi="Times New Roman"/>
                                <w:sz w:val="24"/>
                              </w:rPr>
                              <w:t>For UE-to-UE COT sharing, continue considering the following alternatives:</w:t>
                            </w:r>
                          </w:p>
                          <w:p w14:paraId="4C4CC650" w14:textId="77777777" w:rsidR="00E04CA8" w:rsidRPr="00472E7B" w:rsidRDefault="00E04CA8" w:rsidP="00E04CA8">
                            <w:pPr>
                              <w:pStyle w:val="ListParagraph"/>
                              <w:numPr>
                                <w:ilvl w:val="1"/>
                                <w:numId w:val="21"/>
                              </w:numPr>
                              <w:tabs>
                                <w:tab w:val="left" w:pos="1440"/>
                              </w:tabs>
                              <w:overflowPunct/>
                              <w:adjustRightInd/>
                              <w:spacing w:after="100" w:afterAutospacing="1" w:line="256" w:lineRule="auto"/>
                              <w:ind w:leftChars="0"/>
                              <w:jc w:val="both"/>
                              <w:textAlignment w:val="auto"/>
                              <w:rPr>
                                <w:rFonts w:ascii="Times New Roman" w:hAnsi="Times New Roman"/>
                                <w:sz w:val="24"/>
                              </w:rPr>
                            </w:pPr>
                            <w:r w:rsidRPr="00472E7B">
                              <w:rPr>
                                <w:rFonts w:ascii="Times New Roman" w:hAnsi="Times New Roman"/>
                                <w:sz w:val="24"/>
                              </w:rPr>
                              <w:t>Alt. 1: A responding SL UE can utilize a COT shared by a COT initiating UE when the responding SL UE is a target receiver of the at least COT initiating UE’s PSSCH data transmission in the COT.</w:t>
                            </w:r>
                          </w:p>
                          <w:p w14:paraId="3860BFE2" w14:textId="77777777" w:rsidR="00E04CA8" w:rsidRPr="00472E7B" w:rsidRDefault="00E04CA8" w:rsidP="00E04CA8">
                            <w:pPr>
                              <w:pStyle w:val="ListParagraph"/>
                              <w:numPr>
                                <w:ilvl w:val="2"/>
                                <w:numId w:val="21"/>
                              </w:numPr>
                              <w:overflowPunct/>
                              <w:adjustRightInd/>
                              <w:spacing w:after="100" w:afterAutospacing="1" w:line="256" w:lineRule="auto"/>
                              <w:ind w:leftChars="0"/>
                              <w:jc w:val="both"/>
                              <w:textAlignment w:val="auto"/>
                              <w:rPr>
                                <w:rFonts w:ascii="Times New Roman" w:hAnsi="Times New Roman"/>
                                <w:sz w:val="24"/>
                              </w:rPr>
                            </w:pPr>
                            <w:r w:rsidRPr="00472E7B">
                              <w:rPr>
                                <w:rFonts w:ascii="Times New Roman" w:hAnsi="Times New Roman"/>
                                <w:sz w:val="24"/>
                              </w:rPr>
                              <w:t>When the responding UE uses the shared COT for its transmission has an equal or smaller CAPC value than the CAPC value indicated in a shared COT information</w:t>
                            </w:r>
                          </w:p>
                          <w:p w14:paraId="72AE0C40" w14:textId="77777777" w:rsidR="00E04CA8" w:rsidRPr="00472E7B" w:rsidRDefault="00E04CA8" w:rsidP="00E04CA8">
                            <w:pPr>
                              <w:pStyle w:val="ListParagraph"/>
                              <w:numPr>
                                <w:ilvl w:val="2"/>
                                <w:numId w:val="21"/>
                              </w:numPr>
                              <w:overflowPunct/>
                              <w:adjustRightInd/>
                              <w:spacing w:after="100" w:afterAutospacing="1" w:line="256" w:lineRule="auto"/>
                              <w:ind w:leftChars="0"/>
                              <w:jc w:val="both"/>
                              <w:textAlignment w:val="auto"/>
                              <w:rPr>
                                <w:rFonts w:ascii="Times New Roman" w:hAnsi="Times New Roman"/>
                                <w:sz w:val="24"/>
                              </w:rPr>
                            </w:pPr>
                            <w:r w:rsidRPr="00472E7B">
                              <w:rPr>
                                <w:rFonts w:ascii="Times New Roman" w:hAnsi="Times New Roman"/>
                                <w:sz w:val="24"/>
                              </w:rPr>
                              <w:t>FFS any additional conditions</w:t>
                            </w:r>
                          </w:p>
                          <w:p w14:paraId="1A18FA93" w14:textId="77777777" w:rsidR="00E04CA8" w:rsidRPr="00472E7B" w:rsidRDefault="00E04CA8" w:rsidP="00E04CA8">
                            <w:pPr>
                              <w:pStyle w:val="ListParagraph"/>
                              <w:numPr>
                                <w:ilvl w:val="1"/>
                                <w:numId w:val="21"/>
                              </w:numPr>
                              <w:tabs>
                                <w:tab w:val="left" w:pos="1440"/>
                              </w:tabs>
                              <w:overflowPunct/>
                              <w:adjustRightInd/>
                              <w:spacing w:after="100" w:afterAutospacing="1" w:line="256" w:lineRule="auto"/>
                              <w:ind w:leftChars="0"/>
                              <w:jc w:val="both"/>
                              <w:textAlignment w:val="auto"/>
                              <w:rPr>
                                <w:rFonts w:ascii="Times New Roman" w:hAnsi="Times New Roman"/>
                                <w:sz w:val="24"/>
                              </w:rPr>
                            </w:pPr>
                            <w:r w:rsidRPr="00472E7B">
                              <w:rPr>
                                <w:rFonts w:ascii="Times New Roman" w:hAnsi="Times New Roman"/>
                                <w:sz w:val="24"/>
                              </w:rPr>
                              <w:t>Alt. 2: A responding SL UE can utilize a COT shared by a COT initiating UE when the responding SL UE is a target receiver of the COT initiating UE’s transmission in the COT.</w:t>
                            </w:r>
                          </w:p>
                          <w:p w14:paraId="4B518EAD" w14:textId="77777777" w:rsidR="00E04CA8" w:rsidRPr="00472E7B" w:rsidRDefault="00E04CA8" w:rsidP="00E04CA8">
                            <w:pPr>
                              <w:pStyle w:val="ListParagraph"/>
                              <w:numPr>
                                <w:ilvl w:val="2"/>
                                <w:numId w:val="21"/>
                              </w:numPr>
                              <w:overflowPunct/>
                              <w:adjustRightInd/>
                              <w:spacing w:after="100" w:afterAutospacing="1" w:line="256" w:lineRule="auto"/>
                              <w:ind w:leftChars="0"/>
                              <w:jc w:val="both"/>
                              <w:textAlignment w:val="auto"/>
                              <w:rPr>
                                <w:rFonts w:ascii="Times New Roman" w:hAnsi="Times New Roman"/>
                                <w:sz w:val="24"/>
                              </w:rPr>
                            </w:pPr>
                            <w:r w:rsidRPr="00472E7B">
                              <w:rPr>
                                <w:rFonts w:ascii="Times New Roman" w:hAnsi="Times New Roman"/>
                                <w:sz w:val="24"/>
                              </w:rPr>
                              <w:t>When the responding UE uses the shared COT for its transmission has an equal or smaller CAPC value than the CAPC value indicated in a shared COT information</w:t>
                            </w:r>
                          </w:p>
                          <w:p w14:paraId="12DB624F" w14:textId="77777777" w:rsidR="00E04CA8" w:rsidRPr="00472E7B" w:rsidRDefault="00E04CA8" w:rsidP="00E04CA8">
                            <w:pPr>
                              <w:pStyle w:val="ListParagraph"/>
                              <w:numPr>
                                <w:ilvl w:val="2"/>
                                <w:numId w:val="21"/>
                              </w:numPr>
                              <w:overflowPunct/>
                              <w:adjustRightInd/>
                              <w:spacing w:after="100" w:afterAutospacing="1" w:line="256" w:lineRule="auto"/>
                              <w:ind w:leftChars="0"/>
                              <w:jc w:val="both"/>
                              <w:textAlignment w:val="auto"/>
                              <w:rPr>
                                <w:rFonts w:ascii="Times New Roman" w:hAnsi="Times New Roman"/>
                                <w:sz w:val="24"/>
                              </w:rPr>
                            </w:pPr>
                            <w:r w:rsidRPr="00472E7B">
                              <w:rPr>
                                <w:rFonts w:ascii="Times New Roman" w:hAnsi="Times New Roman"/>
                                <w:sz w:val="24"/>
                              </w:rPr>
                              <w:t>FFS how to determine a SL UE is a target receiver</w:t>
                            </w:r>
                          </w:p>
                          <w:p w14:paraId="055733EA" w14:textId="77777777" w:rsidR="00E04CA8" w:rsidRPr="00472E7B" w:rsidRDefault="00E04CA8" w:rsidP="00E04CA8">
                            <w:pPr>
                              <w:pStyle w:val="ListParagraph"/>
                              <w:numPr>
                                <w:ilvl w:val="2"/>
                                <w:numId w:val="21"/>
                              </w:numPr>
                              <w:overflowPunct/>
                              <w:adjustRightInd/>
                              <w:spacing w:after="100" w:afterAutospacing="1" w:line="256" w:lineRule="auto"/>
                              <w:ind w:leftChars="0"/>
                              <w:jc w:val="both"/>
                              <w:textAlignment w:val="auto"/>
                              <w:rPr>
                                <w:rFonts w:ascii="Times New Roman" w:hAnsi="Times New Roman"/>
                                <w:sz w:val="24"/>
                              </w:rPr>
                            </w:pPr>
                            <w:r w:rsidRPr="00472E7B">
                              <w:rPr>
                                <w:rFonts w:ascii="Times New Roman" w:hAnsi="Times New Roman"/>
                                <w:sz w:val="24"/>
                              </w:rPr>
                              <w:t>FFS: details of the channel type of the COT initiating UE’s transmission</w:t>
                            </w:r>
                          </w:p>
                          <w:p w14:paraId="7D6F48DC" w14:textId="77777777" w:rsidR="00E04CA8" w:rsidRPr="00472E7B" w:rsidRDefault="00E04CA8" w:rsidP="00E04CA8">
                            <w:pPr>
                              <w:pStyle w:val="ListParagraph"/>
                              <w:numPr>
                                <w:ilvl w:val="2"/>
                                <w:numId w:val="21"/>
                              </w:numPr>
                              <w:overflowPunct/>
                              <w:adjustRightInd/>
                              <w:spacing w:after="100" w:afterAutospacing="1" w:line="256" w:lineRule="auto"/>
                              <w:ind w:leftChars="0"/>
                              <w:jc w:val="both"/>
                              <w:textAlignment w:val="auto"/>
                              <w:rPr>
                                <w:rFonts w:ascii="Times New Roman" w:hAnsi="Times New Roman"/>
                                <w:sz w:val="24"/>
                              </w:rPr>
                            </w:pPr>
                            <w:r w:rsidRPr="00472E7B">
                              <w:rPr>
                                <w:rFonts w:ascii="Times New Roman" w:hAnsi="Times New Roman"/>
                                <w:sz w:val="24"/>
                              </w:rPr>
                              <w:t>FFS any additional conditions</w:t>
                            </w:r>
                          </w:p>
                          <w:p w14:paraId="314B0A3F" w14:textId="77777777" w:rsidR="00E04CA8" w:rsidRPr="00472E7B" w:rsidRDefault="00E04CA8" w:rsidP="00E04CA8">
                            <w:pPr>
                              <w:pStyle w:val="ListParagraph"/>
                              <w:numPr>
                                <w:ilvl w:val="1"/>
                                <w:numId w:val="21"/>
                              </w:numPr>
                              <w:tabs>
                                <w:tab w:val="left" w:pos="1440"/>
                              </w:tabs>
                              <w:overflowPunct/>
                              <w:adjustRightInd/>
                              <w:spacing w:after="100" w:afterAutospacing="1" w:line="256" w:lineRule="auto"/>
                              <w:ind w:leftChars="0"/>
                              <w:jc w:val="both"/>
                              <w:textAlignment w:val="auto"/>
                              <w:rPr>
                                <w:rFonts w:ascii="Times New Roman" w:hAnsi="Times New Roman"/>
                                <w:sz w:val="24"/>
                              </w:rPr>
                            </w:pPr>
                            <w:r w:rsidRPr="00472E7B">
                              <w:rPr>
                                <w:rFonts w:ascii="Times New Roman" w:hAnsi="Times New Roman"/>
                                <w:sz w:val="24"/>
                              </w:rPr>
                              <w:t>For Alt1 and Alt2: When a responding UE uses a shared COT for its transmission(s), the COT initiating UE is a target receiver of the responding UE’s transmission(s).</w:t>
                            </w:r>
                          </w:p>
                          <w:p w14:paraId="26D4E323" w14:textId="77777777" w:rsidR="00E04CA8" w:rsidRPr="00472E7B" w:rsidRDefault="00E04CA8" w:rsidP="00E04CA8">
                            <w:pPr>
                              <w:pStyle w:val="ListParagraph"/>
                              <w:numPr>
                                <w:ilvl w:val="2"/>
                                <w:numId w:val="21"/>
                              </w:numPr>
                              <w:overflowPunct/>
                              <w:adjustRightInd/>
                              <w:spacing w:after="100" w:afterAutospacing="1" w:line="256" w:lineRule="auto"/>
                              <w:ind w:leftChars="0"/>
                              <w:jc w:val="both"/>
                              <w:textAlignment w:val="auto"/>
                              <w:rPr>
                                <w:rFonts w:ascii="Times New Roman" w:hAnsi="Times New Roman"/>
                                <w:sz w:val="24"/>
                              </w:rPr>
                            </w:pPr>
                            <w:r w:rsidRPr="00472E7B">
                              <w:rPr>
                                <w:rFonts w:ascii="Times New Roman" w:hAnsi="Times New Roman"/>
                                <w:sz w:val="24"/>
                              </w:rPr>
                              <w:t>FFS: details of the channel type of the responding UE’s transmission(s)</w:t>
                            </w:r>
                          </w:p>
                          <w:p w14:paraId="501A7DCC" w14:textId="77777777" w:rsidR="00E04CA8" w:rsidRPr="00472E7B" w:rsidRDefault="00E04CA8" w:rsidP="00E04CA8">
                            <w:pPr>
                              <w:pStyle w:val="ListParagraph"/>
                              <w:numPr>
                                <w:ilvl w:val="0"/>
                                <w:numId w:val="21"/>
                              </w:numPr>
                              <w:overflowPunct/>
                              <w:adjustRightInd/>
                              <w:spacing w:after="100" w:afterAutospacing="1" w:line="256" w:lineRule="auto"/>
                              <w:ind w:leftChars="0"/>
                              <w:jc w:val="both"/>
                              <w:textAlignment w:val="auto"/>
                              <w:rPr>
                                <w:rFonts w:ascii="Times New Roman" w:hAnsi="Times New Roman"/>
                                <w:sz w:val="24"/>
                              </w:rPr>
                            </w:pPr>
                            <w:r w:rsidRPr="00472E7B">
                              <w:rPr>
                                <w:rFonts w:ascii="Times New Roman" w:hAnsi="Times New Roman"/>
                                <w:sz w:val="24"/>
                              </w:rPr>
                              <w:t>gNB relaying/forwarding a UE initiated COT to another UE is not supported in Rel-18</w:t>
                            </w:r>
                          </w:p>
                          <w:p w14:paraId="739DC715" w14:textId="68BE1534" w:rsidR="000771AE" w:rsidRPr="00472E7B" w:rsidRDefault="00E04CA8" w:rsidP="007E056B">
                            <w:pPr>
                              <w:pStyle w:val="ListParagraph"/>
                              <w:numPr>
                                <w:ilvl w:val="0"/>
                                <w:numId w:val="21"/>
                              </w:numPr>
                              <w:overflowPunct/>
                              <w:adjustRightInd/>
                              <w:spacing w:after="100" w:afterAutospacing="1" w:line="256" w:lineRule="auto"/>
                              <w:ind w:leftChars="0"/>
                              <w:jc w:val="both"/>
                              <w:textAlignment w:val="auto"/>
                              <w:rPr>
                                <w:rFonts w:cs="Batang"/>
                                <w:sz w:val="24"/>
                                <w:lang w:eastAsia="en-US"/>
                              </w:rPr>
                            </w:pPr>
                            <w:r w:rsidRPr="00472E7B">
                              <w:rPr>
                                <w:rFonts w:ascii="Times New Roman" w:hAnsi="Times New Roman"/>
                                <w:sz w:val="24"/>
                              </w:rPr>
                              <w:t>FFS whether a Mode 1 UE can report a COT or related information to gNB for aiding Mode 1 RA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75AE4C" id="_x0000_t202" coordsize="21600,21600" o:spt="202" path="m,l,21600r21600,l21600,xe">
                <v:stroke joinstyle="miter"/>
                <v:path gradientshapeok="t" o:connecttype="rect"/>
              </v:shapetype>
              <v:shape id="Text Box 2" o:spid="_x0000_s1026" type="#_x0000_t202" style="position:absolute;margin-left:-2.95pt;margin-top:6pt;width:446.7pt;height:345.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" fillcolor="white [3201]" strokeweight=".5pt">
                <v:textbox>
                  <w:txbxContent>
                    <w:p w14:paraId="783515A5" w14:textId="77777777" w:rsidR="00E04CA8" w:rsidRDefault="00E04CA8" w:rsidP="00E04CA8">
                      <w:pPr>
                        <w:autoSpaceDE w:val="0"/>
                        <w:autoSpaceDN w:val="0"/>
                        <w:jc w:val="both"/>
                      </w:pPr>
                      <w:r>
                        <w:rPr>
                          <w:b/>
                          <w:bCs/>
                          <w:highlight w:val="green"/>
                        </w:rPr>
                        <w:t>Agreement</w:t>
                      </w:r>
                    </w:p>
                    <w:p w14:paraId="278C4C03" w14:textId="77777777" w:rsidR="00E04CA8" w:rsidRPr="00472E7B" w:rsidRDefault="00E04CA8" w:rsidP="00E04CA8">
                      <w:pPr>
                        <w:pStyle w:val="ListParagraph"/>
                        <w:numPr>
                          <w:ilvl w:val="0"/>
                          <w:numId w:val="21"/>
                        </w:numPr>
                        <w:overflowPunct/>
                        <w:adjustRightInd/>
                        <w:spacing w:after="100" w:afterAutospacing="1" w:line="256" w:lineRule="auto"/>
                        <w:ind w:leftChars="0"/>
                        <w:jc w:val="both"/>
                        <w:textAlignment w:val="auto"/>
                        <w:rPr>
                          <w:rFonts w:ascii="Times New Roman" w:hAnsi="Times New Roman"/>
                          <w:sz w:val="24"/>
                        </w:rPr>
                      </w:pPr>
                      <w:r w:rsidRPr="00472E7B">
                        <w:rPr>
                          <w:rFonts w:ascii="Times New Roman" w:hAnsi="Times New Roman"/>
                          <w:sz w:val="24"/>
                        </w:rPr>
                        <w:t>For UE-to-UE COT sharing, continue considering the following alternatives:</w:t>
                      </w:r>
                    </w:p>
                    <w:p w14:paraId="4C4CC650" w14:textId="77777777" w:rsidR="00E04CA8" w:rsidRPr="00472E7B" w:rsidRDefault="00E04CA8" w:rsidP="00E04CA8">
                      <w:pPr>
                        <w:pStyle w:val="ListParagraph"/>
                        <w:numPr>
                          <w:ilvl w:val="1"/>
                          <w:numId w:val="21"/>
                        </w:numPr>
                        <w:tabs>
                          <w:tab w:val="left" w:pos="1440"/>
                        </w:tabs>
                        <w:overflowPunct/>
                        <w:adjustRightInd/>
                        <w:spacing w:after="100" w:afterAutospacing="1" w:line="256" w:lineRule="auto"/>
                        <w:ind w:leftChars="0"/>
                        <w:jc w:val="both"/>
                        <w:textAlignment w:val="auto"/>
                        <w:rPr>
                          <w:rFonts w:ascii="Times New Roman" w:hAnsi="Times New Roman"/>
                          <w:sz w:val="24"/>
                        </w:rPr>
                      </w:pPr>
                      <w:r w:rsidRPr="00472E7B">
                        <w:rPr>
                          <w:rFonts w:ascii="Times New Roman" w:hAnsi="Times New Roman"/>
                          <w:sz w:val="24"/>
                        </w:rPr>
                        <w:t>Alt. 1: A responding SL UE can utilize a COT shared by a COT initiating UE when the responding SL UE is a target receiver of the at least COT initiating UE’s PSSCH data transmission in the COT.</w:t>
                      </w:r>
                    </w:p>
                    <w:p w14:paraId="3860BFE2" w14:textId="77777777" w:rsidR="00E04CA8" w:rsidRPr="00472E7B" w:rsidRDefault="00E04CA8" w:rsidP="00E04CA8">
                      <w:pPr>
                        <w:pStyle w:val="ListParagraph"/>
                        <w:numPr>
                          <w:ilvl w:val="2"/>
                          <w:numId w:val="21"/>
                        </w:numPr>
                        <w:overflowPunct/>
                        <w:adjustRightInd/>
                        <w:spacing w:after="100" w:afterAutospacing="1" w:line="256" w:lineRule="auto"/>
                        <w:ind w:leftChars="0"/>
                        <w:jc w:val="both"/>
                        <w:textAlignment w:val="auto"/>
                        <w:rPr>
                          <w:rFonts w:ascii="Times New Roman" w:hAnsi="Times New Roman"/>
                          <w:sz w:val="24"/>
                        </w:rPr>
                      </w:pPr>
                      <w:r w:rsidRPr="00472E7B">
                        <w:rPr>
                          <w:rFonts w:ascii="Times New Roman" w:hAnsi="Times New Roman"/>
                          <w:sz w:val="24"/>
                        </w:rPr>
                        <w:t>When the responding UE uses the shared COT for its transmission has an equal or smaller CAPC value than the CAPC value indicated in a shared COT information</w:t>
                      </w:r>
                    </w:p>
                    <w:p w14:paraId="72AE0C40" w14:textId="77777777" w:rsidR="00E04CA8" w:rsidRPr="00472E7B" w:rsidRDefault="00E04CA8" w:rsidP="00E04CA8">
                      <w:pPr>
                        <w:pStyle w:val="ListParagraph"/>
                        <w:numPr>
                          <w:ilvl w:val="2"/>
                          <w:numId w:val="21"/>
                        </w:numPr>
                        <w:overflowPunct/>
                        <w:adjustRightInd/>
                        <w:spacing w:after="100" w:afterAutospacing="1" w:line="256" w:lineRule="auto"/>
                        <w:ind w:leftChars="0"/>
                        <w:jc w:val="both"/>
                        <w:textAlignment w:val="auto"/>
                        <w:rPr>
                          <w:rFonts w:ascii="Times New Roman" w:hAnsi="Times New Roman"/>
                          <w:sz w:val="24"/>
                        </w:rPr>
                      </w:pPr>
                      <w:r w:rsidRPr="00472E7B">
                        <w:rPr>
                          <w:rFonts w:ascii="Times New Roman" w:hAnsi="Times New Roman"/>
                          <w:sz w:val="24"/>
                        </w:rPr>
                        <w:t>FFS any additional conditions</w:t>
                      </w:r>
                    </w:p>
                    <w:p w14:paraId="1A18FA93" w14:textId="77777777" w:rsidR="00E04CA8" w:rsidRPr="00472E7B" w:rsidRDefault="00E04CA8" w:rsidP="00E04CA8">
                      <w:pPr>
                        <w:pStyle w:val="ListParagraph"/>
                        <w:numPr>
                          <w:ilvl w:val="1"/>
                          <w:numId w:val="21"/>
                        </w:numPr>
                        <w:tabs>
                          <w:tab w:val="left" w:pos="1440"/>
                        </w:tabs>
                        <w:overflowPunct/>
                        <w:adjustRightInd/>
                        <w:spacing w:after="100" w:afterAutospacing="1" w:line="256" w:lineRule="auto"/>
                        <w:ind w:leftChars="0"/>
                        <w:jc w:val="both"/>
                        <w:textAlignment w:val="auto"/>
                        <w:rPr>
                          <w:rFonts w:ascii="Times New Roman" w:hAnsi="Times New Roman"/>
                          <w:sz w:val="24"/>
                        </w:rPr>
                      </w:pPr>
                      <w:r w:rsidRPr="00472E7B">
                        <w:rPr>
                          <w:rFonts w:ascii="Times New Roman" w:hAnsi="Times New Roman"/>
                          <w:sz w:val="24"/>
                        </w:rPr>
                        <w:t>Alt. 2: A responding SL UE can utilize a COT shared by a COT initiating UE when the responding SL UE is a target receiver of the COT initiating UE’s transmission in the COT.</w:t>
                      </w:r>
                    </w:p>
                    <w:p w14:paraId="4B518EAD" w14:textId="77777777" w:rsidR="00E04CA8" w:rsidRPr="00472E7B" w:rsidRDefault="00E04CA8" w:rsidP="00E04CA8">
                      <w:pPr>
                        <w:pStyle w:val="ListParagraph"/>
                        <w:numPr>
                          <w:ilvl w:val="2"/>
                          <w:numId w:val="21"/>
                        </w:numPr>
                        <w:overflowPunct/>
                        <w:adjustRightInd/>
                        <w:spacing w:after="100" w:afterAutospacing="1" w:line="256" w:lineRule="auto"/>
                        <w:ind w:leftChars="0"/>
                        <w:jc w:val="both"/>
                        <w:textAlignment w:val="auto"/>
                        <w:rPr>
                          <w:rFonts w:ascii="Times New Roman" w:hAnsi="Times New Roman"/>
                          <w:sz w:val="24"/>
                        </w:rPr>
                      </w:pPr>
                      <w:r w:rsidRPr="00472E7B">
                        <w:rPr>
                          <w:rFonts w:ascii="Times New Roman" w:hAnsi="Times New Roman"/>
                          <w:sz w:val="24"/>
                        </w:rPr>
                        <w:t>When the responding UE uses the shared COT for its transmission has an equal or smaller CAPC value than the CAPC value indicated in a shared COT information</w:t>
                      </w:r>
                    </w:p>
                    <w:p w14:paraId="12DB624F" w14:textId="77777777" w:rsidR="00E04CA8" w:rsidRPr="00472E7B" w:rsidRDefault="00E04CA8" w:rsidP="00E04CA8">
                      <w:pPr>
                        <w:pStyle w:val="ListParagraph"/>
                        <w:numPr>
                          <w:ilvl w:val="2"/>
                          <w:numId w:val="21"/>
                        </w:numPr>
                        <w:overflowPunct/>
                        <w:adjustRightInd/>
                        <w:spacing w:after="100" w:afterAutospacing="1" w:line="256" w:lineRule="auto"/>
                        <w:ind w:leftChars="0"/>
                        <w:jc w:val="both"/>
                        <w:textAlignment w:val="auto"/>
                        <w:rPr>
                          <w:rFonts w:ascii="Times New Roman" w:hAnsi="Times New Roman"/>
                          <w:sz w:val="24"/>
                        </w:rPr>
                      </w:pPr>
                      <w:r w:rsidRPr="00472E7B">
                        <w:rPr>
                          <w:rFonts w:ascii="Times New Roman" w:hAnsi="Times New Roman"/>
                          <w:sz w:val="24"/>
                        </w:rPr>
                        <w:t>FFS how to determine a SL UE is a target receiver</w:t>
                      </w:r>
                    </w:p>
                    <w:p w14:paraId="055733EA" w14:textId="77777777" w:rsidR="00E04CA8" w:rsidRPr="00472E7B" w:rsidRDefault="00E04CA8" w:rsidP="00E04CA8">
                      <w:pPr>
                        <w:pStyle w:val="ListParagraph"/>
                        <w:numPr>
                          <w:ilvl w:val="2"/>
                          <w:numId w:val="21"/>
                        </w:numPr>
                        <w:overflowPunct/>
                        <w:adjustRightInd/>
                        <w:spacing w:after="100" w:afterAutospacing="1" w:line="256" w:lineRule="auto"/>
                        <w:ind w:leftChars="0"/>
                        <w:jc w:val="both"/>
                        <w:textAlignment w:val="auto"/>
                        <w:rPr>
                          <w:rFonts w:ascii="Times New Roman" w:hAnsi="Times New Roman"/>
                          <w:sz w:val="24"/>
                        </w:rPr>
                      </w:pPr>
                      <w:r w:rsidRPr="00472E7B">
                        <w:rPr>
                          <w:rFonts w:ascii="Times New Roman" w:hAnsi="Times New Roman"/>
                          <w:sz w:val="24"/>
                        </w:rPr>
                        <w:t>FFS: details of the channel type of the COT initiating UE’s transmission</w:t>
                      </w:r>
                    </w:p>
                    <w:p w14:paraId="7D6F48DC" w14:textId="77777777" w:rsidR="00E04CA8" w:rsidRPr="00472E7B" w:rsidRDefault="00E04CA8" w:rsidP="00E04CA8">
                      <w:pPr>
                        <w:pStyle w:val="ListParagraph"/>
                        <w:numPr>
                          <w:ilvl w:val="2"/>
                          <w:numId w:val="21"/>
                        </w:numPr>
                        <w:overflowPunct/>
                        <w:adjustRightInd/>
                        <w:spacing w:after="100" w:afterAutospacing="1" w:line="256" w:lineRule="auto"/>
                        <w:ind w:leftChars="0"/>
                        <w:jc w:val="both"/>
                        <w:textAlignment w:val="auto"/>
                        <w:rPr>
                          <w:rFonts w:ascii="Times New Roman" w:hAnsi="Times New Roman"/>
                          <w:sz w:val="24"/>
                        </w:rPr>
                      </w:pPr>
                      <w:r w:rsidRPr="00472E7B">
                        <w:rPr>
                          <w:rFonts w:ascii="Times New Roman" w:hAnsi="Times New Roman"/>
                          <w:sz w:val="24"/>
                        </w:rPr>
                        <w:t>FFS any additional conditions</w:t>
                      </w:r>
                    </w:p>
                    <w:p w14:paraId="314B0A3F" w14:textId="77777777" w:rsidR="00E04CA8" w:rsidRPr="00472E7B" w:rsidRDefault="00E04CA8" w:rsidP="00E04CA8">
                      <w:pPr>
                        <w:pStyle w:val="ListParagraph"/>
                        <w:numPr>
                          <w:ilvl w:val="1"/>
                          <w:numId w:val="21"/>
                        </w:numPr>
                        <w:tabs>
                          <w:tab w:val="left" w:pos="1440"/>
                        </w:tabs>
                        <w:overflowPunct/>
                        <w:adjustRightInd/>
                        <w:spacing w:after="100" w:afterAutospacing="1" w:line="256" w:lineRule="auto"/>
                        <w:ind w:leftChars="0"/>
                        <w:jc w:val="both"/>
                        <w:textAlignment w:val="auto"/>
                        <w:rPr>
                          <w:rFonts w:ascii="Times New Roman" w:hAnsi="Times New Roman"/>
                          <w:sz w:val="24"/>
                        </w:rPr>
                      </w:pPr>
                      <w:r w:rsidRPr="00472E7B">
                        <w:rPr>
                          <w:rFonts w:ascii="Times New Roman" w:hAnsi="Times New Roman"/>
                          <w:sz w:val="24"/>
                        </w:rPr>
                        <w:t>For Alt1 and Alt2: When a responding UE uses a shared COT for its transmission(s), the COT initiating UE is a target receiver of the responding UE’s transmission(s).</w:t>
                      </w:r>
                    </w:p>
                    <w:p w14:paraId="26D4E323" w14:textId="77777777" w:rsidR="00E04CA8" w:rsidRPr="00472E7B" w:rsidRDefault="00E04CA8" w:rsidP="00E04CA8">
                      <w:pPr>
                        <w:pStyle w:val="ListParagraph"/>
                        <w:numPr>
                          <w:ilvl w:val="2"/>
                          <w:numId w:val="21"/>
                        </w:numPr>
                        <w:overflowPunct/>
                        <w:adjustRightInd/>
                        <w:spacing w:after="100" w:afterAutospacing="1" w:line="256" w:lineRule="auto"/>
                        <w:ind w:leftChars="0"/>
                        <w:jc w:val="both"/>
                        <w:textAlignment w:val="auto"/>
                        <w:rPr>
                          <w:rFonts w:ascii="Times New Roman" w:hAnsi="Times New Roman"/>
                          <w:sz w:val="24"/>
                        </w:rPr>
                      </w:pPr>
                      <w:r w:rsidRPr="00472E7B">
                        <w:rPr>
                          <w:rFonts w:ascii="Times New Roman" w:hAnsi="Times New Roman"/>
                          <w:sz w:val="24"/>
                        </w:rPr>
                        <w:t>FFS: details of the channel type of the responding UE’s transmission(s)</w:t>
                      </w:r>
                    </w:p>
                    <w:p w14:paraId="501A7DCC" w14:textId="77777777" w:rsidR="00E04CA8" w:rsidRPr="00472E7B" w:rsidRDefault="00E04CA8" w:rsidP="00E04CA8">
                      <w:pPr>
                        <w:pStyle w:val="ListParagraph"/>
                        <w:numPr>
                          <w:ilvl w:val="0"/>
                          <w:numId w:val="21"/>
                        </w:numPr>
                        <w:overflowPunct/>
                        <w:adjustRightInd/>
                        <w:spacing w:after="100" w:afterAutospacing="1" w:line="256" w:lineRule="auto"/>
                        <w:ind w:leftChars="0"/>
                        <w:jc w:val="both"/>
                        <w:textAlignment w:val="auto"/>
                        <w:rPr>
                          <w:rFonts w:ascii="Times New Roman" w:hAnsi="Times New Roman"/>
                          <w:sz w:val="24"/>
                        </w:rPr>
                      </w:pPr>
                      <w:r w:rsidRPr="00472E7B">
                        <w:rPr>
                          <w:rFonts w:ascii="Times New Roman" w:hAnsi="Times New Roman"/>
                          <w:sz w:val="24"/>
                        </w:rPr>
                        <w:t>gNB relaying/forwarding a UE initiated COT to another UE is not supported in Rel-18</w:t>
                      </w:r>
                    </w:p>
                    <w:p w14:paraId="739DC715" w14:textId="68BE1534" w:rsidR="000771AE" w:rsidRPr="00472E7B" w:rsidRDefault="00E04CA8" w:rsidP="007E056B">
                      <w:pPr>
                        <w:pStyle w:val="ListParagraph"/>
                        <w:numPr>
                          <w:ilvl w:val="0"/>
                          <w:numId w:val="21"/>
                        </w:numPr>
                        <w:overflowPunct/>
                        <w:adjustRightInd/>
                        <w:spacing w:after="100" w:afterAutospacing="1" w:line="256" w:lineRule="auto"/>
                        <w:ind w:leftChars="0"/>
                        <w:jc w:val="both"/>
                        <w:textAlignment w:val="auto"/>
                        <w:rPr>
                          <w:rFonts w:cs="Batang"/>
                          <w:sz w:val="24"/>
                          <w:lang w:eastAsia="en-US"/>
                        </w:rPr>
                      </w:pPr>
                      <w:r w:rsidRPr="00472E7B">
                        <w:rPr>
                          <w:rFonts w:ascii="Times New Roman" w:hAnsi="Times New Roman"/>
                          <w:sz w:val="24"/>
                        </w:rPr>
                        <w:t>FFS whether a Mode 1 UE can report a COT or related information to gNB for aiding Mode 1 RA</w:t>
                      </w:r>
                    </w:p>
                  </w:txbxContent>
                </v:textbox>
              </v:shape>
            </w:pict>
          </mc:Fallback>
        </mc:AlternateContent>
      </w:r>
      <w:r w:rsidRPr="00733105">
        <w:t xml:space="preserve"> </w:t>
      </w:r>
    </w:p>
    <w:p w14:paraId="6C290220" w14:textId="7C437065" w:rsidR="000771AE" w:rsidRPr="00733105" w:rsidRDefault="000771AE" w:rsidP="0096567E">
      <w:pPr>
        <w:tabs>
          <w:tab w:val="left" w:pos="640"/>
        </w:tabs>
        <w:rPr>
          <w:b/>
          <w:bCs/>
        </w:rPr>
      </w:pPr>
    </w:p>
    <w:p w14:paraId="423BCCC0" w14:textId="0B2AB78C" w:rsidR="000771AE" w:rsidRPr="00733105" w:rsidRDefault="000771AE" w:rsidP="0096567E">
      <w:pPr>
        <w:tabs>
          <w:tab w:val="left" w:pos="640"/>
        </w:tabs>
        <w:rPr>
          <w:b/>
          <w:bCs/>
        </w:rPr>
      </w:pPr>
    </w:p>
    <w:p w14:paraId="00D02884" w14:textId="4CAEFB56" w:rsidR="000771AE" w:rsidRPr="00733105" w:rsidRDefault="000771AE" w:rsidP="0096567E">
      <w:pPr>
        <w:tabs>
          <w:tab w:val="left" w:pos="640"/>
        </w:tabs>
        <w:rPr>
          <w:b/>
          <w:bCs/>
        </w:rPr>
      </w:pPr>
    </w:p>
    <w:p w14:paraId="6FECF299" w14:textId="7023D383" w:rsidR="000771AE" w:rsidRPr="00733105" w:rsidRDefault="000771AE" w:rsidP="0096567E">
      <w:pPr>
        <w:tabs>
          <w:tab w:val="left" w:pos="640"/>
        </w:tabs>
        <w:rPr>
          <w:b/>
          <w:bCs/>
        </w:rPr>
      </w:pPr>
    </w:p>
    <w:p w14:paraId="29763337" w14:textId="36978ABD" w:rsidR="000771AE" w:rsidRPr="00733105" w:rsidRDefault="000771AE" w:rsidP="0096567E">
      <w:pPr>
        <w:tabs>
          <w:tab w:val="left" w:pos="640"/>
        </w:tabs>
        <w:rPr>
          <w:b/>
          <w:bCs/>
        </w:rPr>
      </w:pPr>
    </w:p>
    <w:p w14:paraId="6EB2529E" w14:textId="4A186F0F" w:rsidR="000771AE" w:rsidRPr="00733105" w:rsidRDefault="000771AE" w:rsidP="0096567E">
      <w:pPr>
        <w:tabs>
          <w:tab w:val="left" w:pos="640"/>
        </w:tabs>
        <w:rPr>
          <w:b/>
          <w:bCs/>
        </w:rPr>
      </w:pPr>
    </w:p>
    <w:p w14:paraId="26696F70" w14:textId="35E4DF20" w:rsidR="000771AE" w:rsidRPr="00733105" w:rsidRDefault="000771AE" w:rsidP="0096567E">
      <w:pPr>
        <w:tabs>
          <w:tab w:val="left" w:pos="640"/>
        </w:tabs>
        <w:rPr>
          <w:b/>
          <w:bCs/>
        </w:rPr>
      </w:pPr>
    </w:p>
    <w:p w14:paraId="28509463" w14:textId="36595190" w:rsidR="000771AE" w:rsidRPr="00733105" w:rsidRDefault="000771AE" w:rsidP="0096567E">
      <w:pPr>
        <w:tabs>
          <w:tab w:val="left" w:pos="640"/>
        </w:tabs>
        <w:rPr>
          <w:b/>
          <w:bCs/>
        </w:rPr>
      </w:pPr>
    </w:p>
    <w:p w14:paraId="1B9AD29D" w14:textId="1D8E8796" w:rsidR="000771AE" w:rsidRPr="00733105" w:rsidRDefault="000771AE" w:rsidP="0096567E">
      <w:pPr>
        <w:tabs>
          <w:tab w:val="left" w:pos="640"/>
        </w:tabs>
        <w:rPr>
          <w:b/>
          <w:bCs/>
        </w:rPr>
      </w:pPr>
    </w:p>
    <w:p w14:paraId="7FF441F5" w14:textId="5893443F" w:rsidR="000771AE" w:rsidRPr="00733105" w:rsidRDefault="000771AE" w:rsidP="0096567E">
      <w:pPr>
        <w:tabs>
          <w:tab w:val="left" w:pos="640"/>
        </w:tabs>
        <w:rPr>
          <w:b/>
          <w:bCs/>
        </w:rPr>
      </w:pPr>
    </w:p>
    <w:p w14:paraId="14CEB570" w14:textId="77777777" w:rsidR="006F44B3" w:rsidRPr="00733105" w:rsidRDefault="006F44B3" w:rsidP="0096567E">
      <w:pPr>
        <w:tabs>
          <w:tab w:val="left" w:pos="640"/>
        </w:tabs>
      </w:pPr>
    </w:p>
    <w:p w14:paraId="54DE863E" w14:textId="77777777" w:rsidR="006F44B3" w:rsidRPr="00733105" w:rsidRDefault="006F44B3" w:rsidP="0096567E">
      <w:pPr>
        <w:tabs>
          <w:tab w:val="left" w:pos="640"/>
        </w:tabs>
      </w:pPr>
    </w:p>
    <w:p w14:paraId="24FCFF1A" w14:textId="77777777" w:rsidR="006F44B3" w:rsidRPr="00733105" w:rsidRDefault="006F44B3" w:rsidP="0096567E">
      <w:pPr>
        <w:tabs>
          <w:tab w:val="left" w:pos="640"/>
        </w:tabs>
      </w:pPr>
    </w:p>
    <w:p w14:paraId="7B8354D5" w14:textId="77777777" w:rsidR="006F44B3" w:rsidRPr="00733105" w:rsidRDefault="006F44B3" w:rsidP="0096567E">
      <w:pPr>
        <w:tabs>
          <w:tab w:val="left" w:pos="640"/>
        </w:tabs>
      </w:pPr>
    </w:p>
    <w:p w14:paraId="40B0F64A" w14:textId="77777777" w:rsidR="006F44B3" w:rsidRPr="00733105" w:rsidRDefault="006F44B3" w:rsidP="0096567E">
      <w:pPr>
        <w:tabs>
          <w:tab w:val="left" w:pos="640"/>
        </w:tabs>
      </w:pPr>
    </w:p>
    <w:p w14:paraId="7B2C5F53" w14:textId="77777777" w:rsidR="006F44B3" w:rsidRPr="00733105" w:rsidRDefault="006F44B3" w:rsidP="0096567E">
      <w:pPr>
        <w:tabs>
          <w:tab w:val="left" w:pos="640"/>
        </w:tabs>
      </w:pPr>
    </w:p>
    <w:p w14:paraId="11370FBA" w14:textId="77777777" w:rsidR="006F44B3" w:rsidRPr="00733105" w:rsidRDefault="006F44B3" w:rsidP="0096567E">
      <w:pPr>
        <w:tabs>
          <w:tab w:val="left" w:pos="640"/>
        </w:tabs>
      </w:pPr>
    </w:p>
    <w:p w14:paraId="58481EE9" w14:textId="77777777" w:rsidR="006F44B3" w:rsidRPr="00733105" w:rsidRDefault="006F44B3" w:rsidP="0096567E">
      <w:pPr>
        <w:tabs>
          <w:tab w:val="left" w:pos="640"/>
        </w:tabs>
      </w:pPr>
    </w:p>
    <w:p w14:paraId="6AE94134" w14:textId="77777777" w:rsidR="00E04CA8" w:rsidRPr="00733105" w:rsidRDefault="00E04CA8" w:rsidP="0096567E">
      <w:pPr>
        <w:tabs>
          <w:tab w:val="left" w:pos="640"/>
        </w:tabs>
      </w:pPr>
    </w:p>
    <w:p w14:paraId="2BF29D20" w14:textId="77777777" w:rsidR="00E04CA8" w:rsidRPr="00733105" w:rsidRDefault="00E04CA8" w:rsidP="0096567E">
      <w:pPr>
        <w:tabs>
          <w:tab w:val="left" w:pos="640"/>
        </w:tabs>
      </w:pPr>
    </w:p>
    <w:p w14:paraId="50DF033D" w14:textId="77777777" w:rsidR="00E04CA8" w:rsidRPr="00733105" w:rsidRDefault="00E04CA8" w:rsidP="0096567E">
      <w:pPr>
        <w:tabs>
          <w:tab w:val="left" w:pos="640"/>
        </w:tabs>
      </w:pPr>
    </w:p>
    <w:p w14:paraId="188141FE" w14:textId="77777777" w:rsidR="00E04CA8" w:rsidRPr="00733105" w:rsidRDefault="00E04CA8" w:rsidP="0096567E">
      <w:pPr>
        <w:tabs>
          <w:tab w:val="left" w:pos="640"/>
        </w:tabs>
      </w:pPr>
    </w:p>
    <w:p w14:paraId="7F9E83DD" w14:textId="77777777" w:rsidR="00E04CA8" w:rsidRPr="00733105" w:rsidRDefault="00E04CA8" w:rsidP="0096567E">
      <w:pPr>
        <w:tabs>
          <w:tab w:val="left" w:pos="640"/>
        </w:tabs>
      </w:pPr>
    </w:p>
    <w:p w14:paraId="49527BD0" w14:textId="77777777" w:rsidR="00E04CA8" w:rsidRPr="00733105" w:rsidRDefault="00E04CA8" w:rsidP="0096567E">
      <w:pPr>
        <w:tabs>
          <w:tab w:val="left" w:pos="640"/>
        </w:tabs>
      </w:pPr>
    </w:p>
    <w:p w14:paraId="3C4D3D67" w14:textId="77777777" w:rsidR="00E04CA8" w:rsidRPr="00733105" w:rsidRDefault="00E04CA8" w:rsidP="0096567E">
      <w:pPr>
        <w:tabs>
          <w:tab w:val="left" w:pos="640"/>
        </w:tabs>
      </w:pPr>
    </w:p>
    <w:p w14:paraId="5C3978DD" w14:textId="77777777" w:rsidR="00472E7B" w:rsidRDefault="00472E7B" w:rsidP="0096567E">
      <w:pPr>
        <w:tabs>
          <w:tab w:val="left" w:pos="640"/>
        </w:tabs>
        <w:rPr>
          <w:b/>
          <w:bCs/>
        </w:rPr>
      </w:pPr>
    </w:p>
    <w:p w14:paraId="2EA11071" w14:textId="23DE8C61" w:rsidR="000771AE" w:rsidRPr="00733105" w:rsidRDefault="00A32DE7" w:rsidP="0096567E">
      <w:pPr>
        <w:tabs>
          <w:tab w:val="left" w:pos="640"/>
        </w:tabs>
        <w:rPr>
          <w:b/>
          <w:bCs/>
        </w:rPr>
      </w:pPr>
      <w:r w:rsidRPr="00733105">
        <w:lastRenderedPageBreak/>
        <w:t xml:space="preserve">Based on the definition of COT sharing in [2], </w:t>
      </w:r>
      <w:r w:rsidR="00762815" w:rsidRPr="00733105">
        <w:t>as copied below, the</w:t>
      </w:r>
      <w:r w:rsidR="00AF2BA2" w:rsidRPr="00733105">
        <w:t xml:space="preserve"> initiating device can grant the</w:t>
      </w:r>
      <w:r w:rsidR="00762815" w:rsidRPr="00733105">
        <w:t xml:space="preserve"> COT to the associated responding devices</w:t>
      </w:r>
      <w:r w:rsidR="00AF2BA2" w:rsidRPr="00733105">
        <w:t xml:space="preserve"> for transmission.  </w:t>
      </w:r>
    </w:p>
    <w:p w14:paraId="59436C9A" w14:textId="18355F42" w:rsidR="0096567E" w:rsidRPr="00733105" w:rsidRDefault="00A32DE7" w:rsidP="00036D0F">
      <w:r w:rsidRPr="00733105">
        <w:rPr>
          <w:noProof/>
        </w:rPr>
        <w:drawing>
          <wp:inline distT="0" distB="0" distL="0" distR="0" wp14:anchorId="767FE3A7" wp14:editId="0C6B320E">
            <wp:extent cx="5727700" cy="50673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27700" cy="506730"/>
                    </a:xfrm>
                    <a:prstGeom prst="rect">
                      <a:avLst/>
                    </a:prstGeom>
                  </pic:spPr>
                </pic:pic>
              </a:graphicData>
            </a:graphic>
          </wp:inline>
        </w:drawing>
      </w:r>
    </w:p>
    <w:p w14:paraId="3CCA15D0" w14:textId="77777777" w:rsidR="008E6645" w:rsidRPr="00733105" w:rsidRDefault="008E6645" w:rsidP="00036D0F"/>
    <w:p w14:paraId="29FAFF3B" w14:textId="286EE202" w:rsidR="00AF2BA2" w:rsidRDefault="00472E7B" w:rsidP="00472E7B">
      <w:r>
        <w:t xml:space="preserve">Alt 1 follows similar rule as NR-U UL COT sharing. It is straightforward for sidelink to follow similar rule as NR-U UL COT sharing rule.  </w:t>
      </w:r>
    </w:p>
    <w:p w14:paraId="40E13002" w14:textId="77777777" w:rsidR="00472E7B" w:rsidRPr="00733105" w:rsidRDefault="00472E7B" w:rsidP="00472E7B"/>
    <w:p w14:paraId="1A08D840" w14:textId="607D4515" w:rsidR="00AF2BA2" w:rsidRPr="00733105" w:rsidRDefault="008E6645" w:rsidP="002E3CC7">
      <w:pPr>
        <w:rPr>
          <w:b/>
          <w:bCs/>
          <w:lang w:val="en-GB"/>
        </w:rPr>
      </w:pPr>
      <w:r w:rsidRPr="00733105">
        <w:t>Transmission of responding device needs to have an equal or lower CAPC value than the CAPC used by the initiating device to acquire the COT. In addition to CAPC, transmission power</w:t>
      </w:r>
      <w:r w:rsidR="002E3CC7" w:rsidRPr="00733105">
        <w:t xml:space="preserve"> of the responding device</w:t>
      </w:r>
      <w:r w:rsidRPr="00733105">
        <w:t xml:space="preserve"> should also be limited. When the initiating device perform type-1 CCA to acquire the COT, the EDT is scaled with the Tx power. </w:t>
      </w:r>
      <w:r w:rsidR="002E3CC7" w:rsidRPr="00733105">
        <w:t xml:space="preserve">The responding device should use a transmission power equal or lower than the Tx power used in EDT determination.  </w:t>
      </w:r>
    </w:p>
    <w:p w14:paraId="206AAE30" w14:textId="77777777" w:rsidR="002E3CC7" w:rsidRPr="00733105" w:rsidRDefault="002E3CC7" w:rsidP="00E20DCF">
      <w:pPr>
        <w:rPr>
          <w:b/>
          <w:bCs/>
        </w:rPr>
      </w:pPr>
    </w:p>
    <w:p w14:paraId="0C6D3538" w14:textId="77777777" w:rsidR="008E6645" w:rsidRPr="00733105" w:rsidRDefault="008E6645" w:rsidP="00E20DCF">
      <w:pPr>
        <w:rPr>
          <w:b/>
          <w:bCs/>
        </w:rPr>
      </w:pPr>
    </w:p>
    <w:p w14:paraId="5294234B" w14:textId="6ADA7CEB" w:rsidR="00A32DE7" w:rsidRPr="00733105" w:rsidRDefault="00AF2BA2" w:rsidP="00472E7B">
      <w:pPr>
        <w:rPr>
          <w:b/>
          <w:bCs/>
        </w:rPr>
      </w:pPr>
      <w:r w:rsidRPr="00733105">
        <w:rPr>
          <w:b/>
          <w:bCs/>
        </w:rPr>
        <w:t xml:space="preserve">Proposal </w:t>
      </w:r>
      <w:r w:rsidR="00B60DCF">
        <w:rPr>
          <w:b/>
          <w:bCs/>
        </w:rPr>
        <w:t>8</w:t>
      </w:r>
      <w:r w:rsidRPr="00733105">
        <w:rPr>
          <w:b/>
          <w:bCs/>
        </w:rPr>
        <w:t>: For COT sharing</w:t>
      </w:r>
      <w:r w:rsidR="004A7CC5" w:rsidRPr="00733105">
        <w:rPr>
          <w:b/>
          <w:bCs/>
        </w:rPr>
        <w:t xml:space="preserve"> </w:t>
      </w:r>
      <w:r w:rsidR="008A6858" w:rsidRPr="00733105">
        <w:rPr>
          <w:b/>
          <w:bCs/>
        </w:rPr>
        <w:t>restrictions, Alt</w:t>
      </w:r>
      <w:r w:rsidR="00472E7B">
        <w:rPr>
          <w:b/>
          <w:bCs/>
        </w:rPr>
        <w:t xml:space="preserve"> 1 which is </w:t>
      </w:r>
      <w:proofErr w:type="gramStart"/>
      <w:r w:rsidR="00472E7B">
        <w:rPr>
          <w:b/>
          <w:bCs/>
        </w:rPr>
        <w:t>similar to</w:t>
      </w:r>
      <w:proofErr w:type="gramEnd"/>
      <w:r w:rsidR="00472E7B">
        <w:rPr>
          <w:b/>
          <w:bCs/>
        </w:rPr>
        <w:t xml:space="preserve"> NR-U UL COT sharing can be used. </w:t>
      </w:r>
    </w:p>
    <w:p w14:paraId="58A5C50D" w14:textId="77777777" w:rsidR="00A32DE7" w:rsidRPr="00733105" w:rsidRDefault="00A32DE7" w:rsidP="00036D0F"/>
    <w:p w14:paraId="4C4C8823" w14:textId="0E341FC1" w:rsidR="0096567E" w:rsidRPr="00733105" w:rsidRDefault="002A695F" w:rsidP="00036D0F">
      <w:r w:rsidRPr="00733105">
        <w:t xml:space="preserve">To enable COT sharing, the channel access information can be included as part of SCI </w:t>
      </w:r>
      <w:r w:rsidR="004110D8" w:rsidRPr="00733105">
        <w:t>stage 1</w:t>
      </w:r>
      <w:r w:rsidRPr="00733105">
        <w:t xml:space="preserve">. For COT sharing, the responding device should transmit only the traffic with priority class higher than the priority class used to acquire the COT, the transmission power </w:t>
      </w:r>
      <w:r w:rsidR="00D81084" w:rsidRPr="00733105">
        <w:t xml:space="preserve">to </w:t>
      </w:r>
      <w:r w:rsidR="004110D8" w:rsidRPr="00733105">
        <w:t>be used is</w:t>
      </w:r>
      <w:r w:rsidRPr="00733105">
        <w:t xml:space="preserve"> also lower than the Tx power used in EDT calculation for channel access. In addition, the remaining COT duration to be shared should be also included in SCI so </w:t>
      </w:r>
      <w:r w:rsidR="00D81084" w:rsidRPr="00733105">
        <w:t xml:space="preserve">that the responding </w:t>
      </w:r>
      <w:r w:rsidRPr="00733105">
        <w:t>UE know</w:t>
      </w:r>
      <w:r w:rsidR="00D81084" w:rsidRPr="00733105">
        <w:t>s</w:t>
      </w:r>
      <w:r w:rsidRPr="00733105">
        <w:t xml:space="preserve"> how long the transmission can be. In addition, SCI might include the CCA type</w:t>
      </w:r>
      <w:r w:rsidR="0096567E" w:rsidRPr="00733105">
        <w:t xml:space="preserve"> and CP extension, </w:t>
      </w:r>
      <w:r w:rsidR="004110D8" w:rsidRPr="00733105">
        <w:t>so</w:t>
      </w:r>
      <w:r w:rsidR="0096567E" w:rsidRPr="00733105">
        <w:t xml:space="preserve"> the responding UE can transmit with CP extension to ensure either </w:t>
      </w:r>
      <w:r w:rsidRPr="00733105">
        <w:t xml:space="preserve">16us or 25us gap is </w:t>
      </w:r>
      <w:r w:rsidR="0096567E" w:rsidRPr="00733105">
        <w:t xml:space="preserve">used between transmissions. </w:t>
      </w:r>
    </w:p>
    <w:p w14:paraId="0352FBC7" w14:textId="77777777" w:rsidR="0096567E" w:rsidRPr="00733105" w:rsidRDefault="0096567E" w:rsidP="00036D0F"/>
    <w:p w14:paraId="018B414B" w14:textId="44FFFE69" w:rsidR="004B14AB" w:rsidRPr="00733105" w:rsidRDefault="0096567E" w:rsidP="0096567E">
      <w:pPr>
        <w:rPr>
          <w:b/>
          <w:bCs/>
        </w:rPr>
      </w:pPr>
      <w:r w:rsidRPr="00733105">
        <w:rPr>
          <w:b/>
          <w:bCs/>
        </w:rPr>
        <w:t xml:space="preserve">Proposal </w:t>
      </w:r>
      <w:r w:rsidR="00B60DCF">
        <w:rPr>
          <w:b/>
          <w:bCs/>
        </w:rPr>
        <w:t>9</w:t>
      </w:r>
      <w:r w:rsidRPr="00733105">
        <w:rPr>
          <w:b/>
          <w:bCs/>
        </w:rPr>
        <w:t>: SCI stage 1 includ</w:t>
      </w:r>
      <w:r w:rsidR="00667CCB" w:rsidRPr="00733105">
        <w:rPr>
          <w:b/>
          <w:bCs/>
        </w:rPr>
        <w:t>es</w:t>
      </w:r>
      <w:r w:rsidRPr="00733105">
        <w:rPr>
          <w:b/>
          <w:bCs/>
        </w:rPr>
        <w:t xml:space="preserve"> sidelink COT sharing information such as access priority class/MCOT, remaining COT length, </w:t>
      </w:r>
      <w:r w:rsidR="001F0C92" w:rsidRPr="00733105">
        <w:rPr>
          <w:b/>
          <w:bCs/>
        </w:rPr>
        <w:t>EDT</w:t>
      </w:r>
      <w:r w:rsidRPr="00733105">
        <w:rPr>
          <w:b/>
          <w:bCs/>
        </w:rPr>
        <w:t xml:space="preserve">, </w:t>
      </w:r>
      <w:r w:rsidR="00F4219D" w:rsidRPr="00733105">
        <w:rPr>
          <w:b/>
          <w:bCs/>
        </w:rPr>
        <w:t>s</w:t>
      </w:r>
      <w:r w:rsidRPr="00733105">
        <w:rPr>
          <w:b/>
          <w:bCs/>
        </w:rPr>
        <w:t xml:space="preserve">hared COT CCA type and CP extension </w:t>
      </w:r>
      <w:r w:rsidR="00746104" w:rsidRPr="00733105">
        <w:rPr>
          <w:b/>
          <w:bCs/>
        </w:rPr>
        <w:t xml:space="preserve">index </w:t>
      </w:r>
      <w:r w:rsidRPr="00733105">
        <w:rPr>
          <w:b/>
          <w:bCs/>
        </w:rPr>
        <w:t xml:space="preserve">etc. </w:t>
      </w:r>
    </w:p>
    <w:p w14:paraId="436A1399" w14:textId="6844E16D" w:rsidR="004B1969" w:rsidRPr="00733105" w:rsidRDefault="004B1969" w:rsidP="0096567E">
      <w:pPr>
        <w:rPr>
          <w:b/>
          <w:bCs/>
        </w:rPr>
      </w:pPr>
    </w:p>
    <w:p w14:paraId="35890ADC" w14:textId="01BCCE6D" w:rsidR="00FB33DD" w:rsidRPr="00733105" w:rsidRDefault="000357BD" w:rsidP="0096567E">
      <w:pPr>
        <w:rPr>
          <w:b/>
          <w:bCs/>
        </w:rPr>
      </w:pPr>
      <w:r w:rsidRPr="00733105">
        <w:t xml:space="preserve">  </w:t>
      </w:r>
    </w:p>
    <w:p w14:paraId="719CAE6E" w14:textId="322046D7" w:rsidR="004B1969" w:rsidRPr="00DD2E0E" w:rsidRDefault="004B1969" w:rsidP="00DD2E0E">
      <w:pPr>
        <w:pStyle w:val="Heading2"/>
      </w:pPr>
      <w:r w:rsidRPr="00DD2E0E">
        <w:t xml:space="preserve">Channel access for multiple channels  </w:t>
      </w:r>
    </w:p>
    <w:p w14:paraId="1B4A833E" w14:textId="7DEEB1C7" w:rsidR="004B1969" w:rsidRPr="00733105" w:rsidRDefault="00472E7B" w:rsidP="004B1969">
      <w:r>
        <w:t>It has agreed that NR-U UL channel access procedure can be reused for PSSCH and PSCCH multi-channel access</w:t>
      </w:r>
      <w:r w:rsidR="00AF5427" w:rsidRPr="00733105">
        <w:t xml:space="preserve">. </w:t>
      </w:r>
      <w:r>
        <w:t xml:space="preserve">For S-SSB and PSFCH, it is FFS. </w:t>
      </w:r>
      <w:r w:rsidR="00AF5427" w:rsidRPr="00733105">
        <w:t xml:space="preserve"> </w:t>
      </w:r>
    </w:p>
    <w:p w14:paraId="12C27AB0" w14:textId="49E96184" w:rsidR="00AF5427" w:rsidRPr="00733105" w:rsidRDefault="00AF5427" w:rsidP="004B1969"/>
    <w:p w14:paraId="62137EA7" w14:textId="3DBBDC02" w:rsidR="00472E7B" w:rsidRDefault="00472E7B" w:rsidP="008A6858">
      <w:r>
        <w:t xml:space="preserve">For S-SSB transmission, </w:t>
      </w:r>
      <w:r w:rsidR="008A6858">
        <w:t>whether multi-channel access applies depends on S-SSB design. If (1) S-SSB transmission within a resource pool is limited within one RB set, (2)</w:t>
      </w:r>
      <w:r>
        <w:t xml:space="preserve"> </w:t>
      </w:r>
      <w:r w:rsidR="008A6858">
        <w:t>No data multiplexed with S-SSB in potential</w:t>
      </w:r>
      <w:r>
        <w:t xml:space="preserve"> S-SSB slot</w:t>
      </w:r>
      <w:r w:rsidR="008A6858">
        <w:t xml:space="preserve">, </w:t>
      </w:r>
      <w:r>
        <w:t xml:space="preserve">then the transmission of S-SSB will not be multi-channel, since S-SSB will not cross RB sets. </w:t>
      </w:r>
      <w:r w:rsidR="008A6858">
        <w:t xml:space="preserve">If S-SSB is cross multi-RB sets, or S-SSB is </w:t>
      </w:r>
      <w:proofErr w:type="spellStart"/>
      <w:r w:rsidR="008A6858">
        <w:t>FDMed</w:t>
      </w:r>
      <w:proofErr w:type="spellEnd"/>
      <w:r w:rsidR="008A6858">
        <w:t xml:space="preserve"> with PSSCH and PSCCH, then same PSSCH/PSCCH multi-channel transmission </w:t>
      </w:r>
      <w:proofErr w:type="spellStart"/>
      <w:r w:rsidR="008A6858">
        <w:t>schmeme</w:t>
      </w:r>
      <w:proofErr w:type="spellEnd"/>
      <w:r w:rsidR="008A6858">
        <w:t xml:space="preserve"> can apply. </w:t>
      </w:r>
    </w:p>
    <w:p w14:paraId="6CD52F28" w14:textId="497EFD34" w:rsidR="00472E7B" w:rsidRDefault="00472E7B" w:rsidP="004B1969"/>
    <w:p w14:paraId="51289868" w14:textId="53834A9F" w:rsidR="00051EE2" w:rsidRPr="00733105" w:rsidRDefault="00472E7B" w:rsidP="004B1969">
      <w:r>
        <w:t>For PSFCH</w:t>
      </w:r>
      <w:r w:rsidR="00493CBE">
        <w:t xml:space="preserve"> transmission</w:t>
      </w:r>
      <w:r>
        <w:t xml:space="preserve">, </w:t>
      </w:r>
      <w:proofErr w:type="gramStart"/>
      <w:r w:rsidR="00493CBE">
        <w:t>similar to</w:t>
      </w:r>
      <w:proofErr w:type="gramEnd"/>
      <w:r w:rsidR="00493CBE">
        <w:t xml:space="preserve"> NR-U PUCCH, the same channel access procedure as PSSCH and PSCCH can be used. If DL channel access procedure is to be used, </w:t>
      </w:r>
      <w:r w:rsidR="00B60DCF">
        <w:t xml:space="preserve">RAN1 can send </w:t>
      </w:r>
      <w:r w:rsidR="00493CBE">
        <w:t xml:space="preserve">LS to RAN4 to check </w:t>
      </w:r>
      <w:r w:rsidR="00B60DCF">
        <w:t xml:space="preserve">the </w:t>
      </w:r>
      <w:r w:rsidR="00493CBE">
        <w:t>feasibility</w:t>
      </w:r>
      <w:r w:rsidR="00B60DCF">
        <w:t xml:space="preserve">. </w:t>
      </w:r>
      <w:r w:rsidR="00493CBE">
        <w:t xml:space="preserve">  </w:t>
      </w:r>
    </w:p>
    <w:p w14:paraId="7E6DC951" w14:textId="3AEB0D4E" w:rsidR="00051EE2" w:rsidRPr="00733105" w:rsidRDefault="00051EE2" w:rsidP="004B1969"/>
    <w:p w14:paraId="11DA127A" w14:textId="2EC1BCCC" w:rsidR="00051EE2" w:rsidRPr="00733105" w:rsidRDefault="00051EE2" w:rsidP="00051EE2">
      <w:pPr>
        <w:rPr>
          <w:b/>
          <w:bCs/>
        </w:rPr>
      </w:pPr>
      <w:r w:rsidRPr="00733105">
        <w:rPr>
          <w:b/>
          <w:bCs/>
        </w:rPr>
        <w:lastRenderedPageBreak/>
        <w:t xml:space="preserve">Proposal </w:t>
      </w:r>
      <w:r w:rsidR="00B60DCF">
        <w:rPr>
          <w:b/>
          <w:bCs/>
        </w:rPr>
        <w:t>10</w:t>
      </w:r>
      <w:r w:rsidRPr="00733105">
        <w:rPr>
          <w:b/>
          <w:bCs/>
        </w:rPr>
        <w:t xml:space="preserve">: </w:t>
      </w:r>
      <w:r w:rsidR="00B60DCF">
        <w:rPr>
          <w:b/>
          <w:bCs/>
        </w:rPr>
        <w:t xml:space="preserve">S-SSB and PSFCH use the same </w:t>
      </w:r>
      <w:r w:rsidRPr="00733105">
        <w:rPr>
          <w:b/>
          <w:bCs/>
        </w:rPr>
        <w:t xml:space="preserve">multi-channel access procedure </w:t>
      </w:r>
      <w:r w:rsidR="00B60DCF">
        <w:rPr>
          <w:b/>
          <w:bCs/>
        </w:rPr>
        <w:t xml:space="preserve">as PSSCH and PSCCH.  </w:t>
      </w:r>
    </w:p>
    <w:p w14:paraId="666A29FF" w14:textId="77777777" w:rsidR="00051EE2" w:rsidRPr="00733105" w:rsidRDefault="00051EE2" w:rsidP="004B1969"/>
    <w:p w14:paraId="48A12768" w14:textId="34153A0F" w:rsidR="00CA3525" w:rsidRPr="00DD2E0E" w:rsidRDefault="00CA3525" w:rsidP="00DD2E0E">
      <w:pPr>
        <w:pStyle w:val="Heading2"/>
      </w:pPr>
      <w:r w:rsidRPr="00DD2E0E">
        <w:t xml:space="preserve">Multi-slot transmission  </w:t>
      </w:r>
    </w:p>
    <w:p w14:paraId="2D612D03" w14:textId="7D220437" w:rsidR="00CA3525" w:rsidRPr="00733105" w:rsidRDefault="00CA3525" w:rsidP="00CA3525">
      <w:r w:rsidRPr="00733105">
        <w:t xml:space="preserve">Support of multi-consecutive slot transmission is agreed in RAN1 110. </w:t>
      </w:r>
    </w:p>
    <w:p w14:paraId="1D089F87" w14:textId="011A6C4E" w:rsidR="00CA3525" w:rsidRPr="00733105" w:rsidRDefault="00CA3525" w:rsidP="00CA3525">
      <w:r w:rsidRPr="00733105">
        <w:rPr>
          <w:noProof/>
        </w:rPr>
        <mc:AlternateContent>
          <mc:Choice Requires="wps">
            <w:drawing>
              <wp:anchor distT="0" distB="0" distL="114300" distR="114300" simplePos="0" relativeHeight="251666432" behindDoc="0" locked="0" layoutInCell="1" allowOverlap="1" wp14:anchorId="3A3B786B" wp14:editId="6D3ABC2E">
                <wp:simplePos x="0" y="0"/>
                <wp:positionH relativeFrom="column">
                  <wp:posOffset>-2720</wp:posOffset>
                </wp:positionH>
                <wp:positionV relativeFrom="paragraph">
                  <wp:posOffset>134620</wp:posOffset>
                </wp:positionV>
                <wp:extent cx="5663088" cy="627399"/>
                <wp:effectExtent l="0" t="0" r="13970" b="7620"/>
                <wp:wrapNone/>
                <wp:docPr id="8" name="Text Box 8"/>
                <wp:cNvGraphicFramePr/>
                <a:graphic xmlns:a="http://schemas.openxmlformats.org/drawingml/2006/main">
                  <a:graphicData uri="http://schemas.microsoft.com/office/word/2010/wordprocessingShape">
                    <wps:wsp>
                      <wps:cNvSpPr txBox="1"/>
                      <wps:spPr>
                        <a:xfrm>
                          <a:off x="0" y="0"/>
                          <a:ext cx="5663088" cy="627399"/>
                        </a:xfrm>
                        <a:prstGeom prst="rect">
                          <a:avLst/>
                        </a:prstGeom>
                        <a:solidFill>
                          <a:schemeClr val="lt1"/>
                        </a:solidFill>
                        <a:ln w="6350">
                          <a:solidFill>
                            <a:prstClr val="black"/>
                          </a:solidFill>
                        </a:ln>
                      </wps:spPr>
                      <wps:txbx>
                        <w:txbxContent>
                          <w:p w14:paraId="0B181836" w14:textId="77777777" w:rsidR="00591685" w:rsidRPr="00591685" w:rsidRDefault="00591685" w:rsidP="00591685">
                            <w:pPr>
                              <w:jc w:val="both"/>
                              <w:rPr>
                                <w:rFonts w:ascii="Calibri" w:hAnsi="Calibri" w:cs="Calibri"/>
                              </w:rPr>
                            </w:pPr>
                            <w:r w:rsidRPr="00591685">
                              <w:rPr>
                                <w:rFonts w:ascii="Calibri" w:hAnsi="Calibri" w:cs="Calibri"/>
                                <w:b/>
                                <w:bCs/>
                                <w:highlight w:val="green"/>
                              </w:rPr>
                              <w:t>Agreement</w:t>
                            </w:r>
                          </w:p>
                          <w:p w14:paraId="57A98358" w14:textId="101934B2" w:rsidR="00CA3525" w:rsidRPr="00404D88" w:rsidRDefault="00591685" w:rsidP="00591685">
                            <w:pPr>
                              <w:jc w:val="both"/>
                              <w:rPr>
                                <w:rFonts w:cs="Batang"/>
                                <w:lang w:val="en-GB" w:eastAsia="en-US"/>
                              </w:rPr>
                            </w:pPr>
                            <w:r w:rsidRPr="00404D88">
                              <w:t>Multi-consecutive slots transmission (</w:t>
                            </w:r>
                            <w:r w:rsidRPr="00404D88">
                              <w:t xml:space="preserve">MCSt) is supported for Mode 1 and Mode 2 resource allocation in SL-U. </w:t>
                            </w:r>
                          </w:p>
                          <w:p w14:paraId="13CBD346" w14:textId="77777777" w:rsidR="00404D88" w:rsidRDefault="00404D8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3B786B" id="Text Box 8" o:spid="_x0000_s1027" type="#_x0000_t202" style="position:absolute;margin-left:-.2pt;margin-top:10.6pt;width:445.9pt;height:49.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" fillcolor="white [3201]" strokeweight=".5pt">
                <v:textbox>
                  <w:txbxContent>
                    <w:p w14:paraId="0B181836" w14:textId="77777777" w:rsidR="00591685" w:rsidRPr="00591685" w:rsidRDefault="00591685" w:rsidP="00591685">
                      <w:pPr>
                        <w:jc w:val="both"/>
                        <w:rPr>
                          <w:rFonts w:ascii="Calibri" w:hAnsi="Calibri" w:cs="Calibri"/>
                        </w:rPr>
                      </w:pPr>
                      <w:r w:rsidRPr="00591685">
                        <w:rPr>
                          <w:rFonts w:ascii="Calibri" w:hAnsi="Calibri" w:cs="Calibri"/>
                          <w:b/>
                          <w:bCs/>
                          <w:highlight w:val="green"/>
                        </w:rPr>
                        <w:t>Agreement</w:t>
                      </w:r>
                    </w:p>
                    <w:p w14:paraId="57A98358" w14:textId="101934B2" w:rsidR="00CA3525" w:rsidRPr="00404D88" w:rsidRDefault="00591685" w:rsidP="00591685">
                      <w:pPr>
                        <w:jc w:val="both"/>
                        <w:rPr>
                          <w:rFonts w:cs="Batang"/>
                          <w:lang w:val="en-GB" w:eastAsia="en-US"/>
                        </w:rPr>
                      </w:pPr>
                      <w:r w:rsidRPr="00404D88">
                        <w:t>Multi-consecutive slots transmission (</w:t>
                      </w:r>
                      <w:proofErr w:type="spellStart"/>
                      <w:r w:rsidRPr="00404D88">
                        <w:t>MCSt</w:t>
                      </w:r>
                      <w:proofErr w:type="spellEnd"/>
                      <w:r w:rsidRPr="00404D88">
                        <w:t xml:space="preserve">) is supported for Mode 1 and Mode 2 resource allocation in SL-U. </w:t>
                      </w:r>
                    </w:p>
                    <w:p w14:paraId="13CBD346" w14:textId="77777777" w:rsidR="00404D88" w:rsidRDefault="00404D88"/>
                  </w:txbxContent>
                </v:textbox>
              </v:shape>
            </w:pict>
          </mc:Fallback>
        </mc:AlternateContent>
      </w:r>
    </w:p>
    <w:p w14:paraId="26CEE7BF" w14:textId="4CEB553F" w:rsidR="00CA3525" w:rsidRPr="00733105" w:rsidRDefault="00CA3525" w:rsidP="00CA3525"/>
    <w:p w14:paraId="2DAB9556" w14:textId="5A4AC2A7" w:rsidR="00CA3525" w:rsidRPr="00733105" w:rsidRDefault="00CA3525" w:rsidP="00CA3525"/>
    <w:p w14:paraId="7913DE97" w14:textId="0A4F4976" w:rsidR="00CA3525" w:rsidRPr="00733105" w:rsidRDefault="00CA3525" w:rsidP="00CA3525"/>
    <w:p w14:paraId="1EC1D80F" w14:textId="77777777" w:rsidR="00CA3525" w:rsidRPr="00733105" w:rsidRDefault="00CA3525" w:rsidP="00CA3525"/>
    <w:p w14:paraId="5BC6C599" w14:textId="77777777" w:rsidR="00CA3525" w:rsidRPr="00733105" w:rsidRDefault="00CA3525" w:rsidP="00CA3525"/>
    <w:p w14:paraId="29FC38DB" w14:textId="061CF139" w:rsidR="00CA3525" w:rsidRPr="00733105" w:rsidRDefault="00D26EDB" w:rsidP="00CA3525">
      <w:r w:rsidRPr="00733105">
        <w:t xml:space="preserve">Multi-TTI PUSCH transmission in Rel-15 enables repetition of PUSCH transmission in time domain to support URLLC or extend UL coverage. For NR-U, multi-TTI PUSCH transmission targets to schedule multiple slots with different transport blocks using a single UL grant. The main </w:t>
      </w:r>
      <w:r w:rsidR="008101E7" w:rsidRPr="00733105">
        <w:t xml:space="preserve">NR-U multi-PUSCH </w:t>
      </w:r>
      <w:r w:rsidRPr="00733105">
        <w:t xml:space="preserve">design focus is to enable higher efficiency for larger traffic and increase UL transmission probability. For SL unlicensed multi-slots transmission, </w:t>
      </w:r>
      <w:proofErr w:type="gramStart"/>
      <w:r w:rsidRPr="00733105">
        <w:t>similar to</w:t>
      </w:r>
      <w:proofErr w:type="gramEnd"/>
      <w:r w:rsidRPr="00733105">
        <w:t xml:space="preserve"> NR-U, multi-TB transmission should be prioritized.  </w:t>
      </w:r>
    </w:p>
    <w:p w14:paraId="45DE7B6F" w14:textId="6A71BD19" w:rsidR="00CA3525" w:rsidRPr="00DD2E0E" w:rsidRDefault="00D26EDB" w:rsidP="00DD2E0E">
      <w:pPr>
        <w:pStyle w:val="0Maintext"/>
        <w:ind w:firstLine="0"/>
        <w:rPr>
          <w:rFonts w:cs="Times New Roman"/>
          <w:b/>
          <w:bCs/>
          <w:sz w:val="24"/>
          <w:szCs w:val="24"/>
          <w:lang w:val="en-US" w:eastAsia="zh-CN"/>
        </w:rPr>
      </w:pPr>
      <w:r w:rsidRPr="00DD2E0E">
        <w:rPr>
          <w:rFonts w:cs="Times New Roman"/>
          <w:b/>
          <w:bCs/>
          <w:sz w:val="24"/>
          <w:szCs w:val="24"/>
          <w:lang w:val="en-US" w:eastAsia="zh-CN"/>
        </w:rPr>
        <w:t xml:space="preserve">Proposal </w:t>
      </w:r>
      <w:r w:rsidR="00141257" w:rsidRPr="00DD2E0E">
        <w:rPr>
          <w:rFonts w:cs="Times New Roman"/>
          <w:b/>
          <w:bCs/>
          <w:sz w:val="24"/>
          <w:szCs w:val="24"/>
          <w:lang w:val="en-US" w:eastAsia="zh-CN"/>
        </w:rPr>
        <w:t>1</w:t>
      </w:r>
      <w:r w:rsidR="00B60DCF">
        <w:rPr>
          <w:rFonts w:cs="Times New Roman"/>
          <w:b/>
          <w:bCs/>
          <w:sz w:val="24"/>
          <w:szCs w:val="24"/>
          <w:lang w:val="en-US" w:eastAsia="zh-CN"/>
        </w:rPr>
        <w:t>1</w:t>
      </w:r>
      <w:r w:rsidRPr="00DD2E0E">
        <w:rPr>
          <w:rFonts w:cs="Times New Roman"/>
          <w:b/>
          <w:bCs/>
          <w:sz w:val="24"/>
          <w:szCs w:val="24"/>
          <w:lang w:val="en-US" w:eastAsia="zh-CN"/>
        </w:rPr>
        <w:t xml:space="preserve">: Multi-slot transmission should prioritize multi-TB transmission.  </w:t>
      </w:r>
    </w:p>
    <w:p w14:paraId="2C021B3A" w14:textId="1E43CA53" w:rsidR="007D2933" w:rsidRPr="00733105" w:rsidRDefault="000A7533" w:rsidP="007D2933">
      <w:r w:rsidRPr="00733105">
        <w:t xml:space="preserve">Since multi-TTI SL transmission is optimized for large traffic, for SL transmission targeting for smaller payload size, it is better to transmit the smaller payload in one slot with larger frequency </w:t>
      </w:r>
      <w:r w:rsidRPr="00DD2E0E">
        <w:t xml:space="preserve">domain resource allocation, instead of extending the transmission in time domain. If multi-slot transmission is enabled with </w:t>
      </w:r>
      <w:proofErr w:type="spellStart"/>
      <w:r w:rsidRPr="00DD2E0E">
        <w:t>FDMed</w:t>
      </w:r>
      <w:proofErr w:type="spellEnd"/>
      <w:r w:rsidRPr="00DD2E0E">
        <w:t xml:space="preserve"> UEs, additional sensing gap needs to be created after each slot to allowed </w:t>
      </w:r>
      <w:proofErr w:type="spellStart"/>
      <w:r w:rsidRPr="00DD2E0E">
        <w:t>FDMed</w:t>
      </w:r>
      <w:proofErr w:type="spellEnd"/>
      <w:r w:rsidRPr="00DD2E0E">
        <w:t xml:space="preserve"> UE to sense the channel. However, the UE performing multi-slot transmission</w:t>
      </w:r>
      <w:r w:rsidRPr="00733105">
        <w:t xml:space="preserve"> will have to sense the channel as well, and might fail the CCA, therefore cancelling the ongoing multi-slot transmission.  To avoid all the complicated design without clear potential benefit, we propose to limit the multi-slot transmission to the case where</w:t>
      </w:r>
      <w:r w:rsidR="007D2933" w:rsidRPr="00733105">
        <w:t xml:space="preserve"> transmission on all the resource blocks of a</w:t>
      </w:r>
      <w:r w:rsidR="008101E7" w:rsidRPr="00733105">
        <w:t>n</w:t>
      </w:r>
      <w:r w:rsidR="007D2933" w:rsidRPr="00733105">
        <w:t xml:space="preserve"> RB set.  </w:t>
      </w:r>
    </w:p>
    <w:p w14:paraId="2B27FF2B" w14:textId="79833F87" w:rsidR="007D2933" w:rsidRPr="00DD2E0E" w:rsidRDefault="007D2933" w:rsidP="00DD2E0E">
      <w:pPr>
        <w:pStyle w:val="0Maintext"/>
        <w:ind w:firstLine="0"/>
        <w:rPr>
          <w:rFonts w:cs="Times New Roman"/>
          <w:b/>
          <w:bCs/>
          <w:sz w:val="24"/>
          <w:szCs w:val="24"/>
          <w:lang w:val="en-US" w:eastAsia="zh-CN"/>
        </w:rPr>
      </w:pPr>
      <w:r w:rsidRPr="00DD2E0E">
        <w:rPr>
          <w:rFonts w:cs="Times New Roman"/>
          <w:b/>
          <w:bCs/>
          <w:sz w:val="24"/>
          <w:szCs w:val="24"/>
          <w:lang w:val="en-US" w:eastAsia="zh-CN"/>
        </w:rPr>
        <w:t xml:space="preserve">Proposal </w:t>
      </w:r>
      <w:r w:rsidR="00141257" w:rsidRPr="00DD2E0E">
        <w:rPr>
          <w:rFonts w:cs="Times New Roman"/>
          <w:b/>
          <w:bCs/>
          <w:sz w:val="24"/>
          <w:szCs w:val="24"/>
          <w:lang w:val="en-US" w:eastAsia="zh-CN"/>
        </w:rPr>
        <w:t>1</w:t>
      </w:r>
      <w:r w:rsidR="00B60DCF">
        <w:rPr>
          <w:rFonts w:cs="Times New Roman"/>
          <w:b/>
          <w:bCs/>
          <w:sz w:val="24"/>
          <w:szCs w:val="24"/>
          <w:lang w:val="en-US" w:eastAsia="zh-CN"/>
        </w:rPr>
        <w:t>2</w:t>
      </w:r>
      <w:r w:rsidRPr="00DD2E0E">
        <w:rPr>
          <w:rFonts w:cs="Times New Roman"/>
          <w:b/>
          <w:bCs/>
          <w:sz w:val="24"/>
          <w:szCs w:val="24"/>
          <w:lang w:val="en-US" w:eastAsia="zh-CN"/>
        </w:rPr>
        <w:t xml:space="preserve">: For model 1 RA with CG and mode 2 RA, multi-slot transmission is enabled only for full BW transmission where all the resource blocks within </w:t>
      </w:r>
      <w:r w:rsidR="008101E7" w:rsidRPr="00DD2E0E">
        <w:rPr>
          <w:rFonts w:cs="Times New Roman"/>
          <w:b/>
          <w:bCs/>
          <w:sz w:val="24"/>
          <w:szCs w:val="24"/>
          <w:lang w:val="en-US" w:eastAsia="zh-CN"/>
        </w:rPr>
        <w:t>an</w:t>
      </w:r>
      <w:r w:rsidRPr="00DD2E0E">
        <w:rPr>
          <w:rFonts w:cs="Times New Roman"/>
          <w:b/>
          <w:bCs/>
          <w:sz w:val="24"/>
          <w:szCs w:val="24"/>
          <w:lang w:val="en-US" w:eastAsia="zh-CN"/>
        </w:rPr>
        <w:t xml:space="preserve"> RB set is configured.  </w:t>
      </w:r>
    </w:p>
    <w:p w14:paraId="7E6B1E6F" w14:textId="1BA51126" w:rsidR="006A28F6" w:rsidRDefault="006A28F6" w:rsidP="006A28F6">
      <w:r>
        <w:t xml:space="preserve">Options for PHY and MAC interaction have been discussed in RAN1 110bis-e.  Since multi-slot transmission is to enable continuous transmission in consecutive slots, Option 1 can be used when L1 is triggered for reporting a subset of candidate resources for </w:t>
      </w:r>
      <w:proofErr w:type="spellStart"/>
      <w:r>
        <w:t>MCSt</w:t>
      </w:r>
      <w:proofErr w:type="spellEnd"/>
      <w:r>
        <w:t xml:space="preserve">, and option A is recommended when </w:t>
      </w:r>
      <w:r w:rsidRPr="00672D45">
        <w:t xml:space="preserve">L1 reports a subset of candidate resources for </w:t>
      </w:r>
      <w:proofErr w:type="spellStart"/>
      <w:r w:rsidRPr="00672D45">
        <w:t>MCSt</w:t>
      </w:r>
      <w:proofErr w:type="spellEnd"/>
      <w:r>
        <w:t xml:space="preserve">  </w:t>
      </w:r>
    </w:p>
    <w:p w14:paraId="5834456E" w14:textId="268F8DC9" w:rsidR="006A28F6" w:rsidRDefault="006A28F6" w:rsidP="006A28F6"/>
    <w:p w14:paraId="6C3F2D96" w14:textId="6BDAC16D" w:rsidR="006A28F6" w:rsidRDefault="006A28F6" w:rsidP="006A28F6">
      <w:pPr>
        <w:rPr>
          <w:b/>
          <w:bCs/>
        </w:rPr>
      </w:pPr>
      <w:r w:rsidRPr="00DD2E0E">
        <w:rPr>
          <w:b/>
          <w:bCs/>
        </w:rPr>
        <w:t>Proposal 1</w:t>
      </w:r>
      <w:r>
        <w:rPr>
          <w:b/>
          <w:bCs/>
        </w:rPr>
        <w:t>3</w:t>
      </w:r>
      <w:r w:rsidRPr="00DD2E0E">
        <w:rPr>
          <w:b/>
          <w:bCs/>
        </w:rPr>
        <w:t>:</w:t>
      </w:r>
      <w:r>
        <w:rPr>
          <w:b/>
          <w:bCs/>
        </w:rPr>
        <w:t xml:space="preserve"> For multi-slot transmission, option 1 and option A for L1 reporting of a subset of candidate resources. </w:t>
      </w:r>
    </w:p>
    <w:p w14:paraId="423B5E0C" w14:textId="77777777" w:rsidR="006A28F6" w:rsidRPr="00733105" w:rsidRDefault="006A28F6" w:rsidP="006A28F6"/>
    <w:p w14:paraId="0C848DEB" w14:textId="145A6CEE" w:rsidR="004B1969" w:rsidRPr="00B60DCF" w:rsidRDefault="00B60DCF" w:rsidP="00B60DCF">
      <w:pPr>
        <w:pStyle w:val="Heading2"/>
      </w:pPr>
      <w:r>
        <w:t xml:space="preserve">CPE and starting positioning </w:t>
      </w:r>
    </w:p>
    <w:p w14:paraId="4586274A" w14:textId="77777777" w:rsidR="00591685" w:rsidRPr="00733105" w:rsidRDefault="00591685" w:rsidP="004B1969">
      <w:pPr>
        <w:rPr>
          <w:lang w:val="en-GB"/>
        </w:rPr>
      </w:pPr>
    </w:p>
    <w:p w14:paraId="1B54C623" w14:textId="3B29133B" w:rsidR="00AF5427" w:rsidRDefault="004B1969" w:rsidP="004B1969">
      <w:r w:rsidRPr="00733105">
        <w:t>Mode 1 and mode 2 resource allocation are basic schemes enabled in NR sidelink</w:t>
      </w:r>
      <w:r w:rsidR="00A64E50" w:rsidRPr="00733105">
        <w:t xml:space="preserve">, and will be supported in SL-U operation as </w:t>
      </w:r>
      <w:r w:rsidR="00AF5427" w:rsidRPr="00733105">
        <w:t xml:space="preserve">agreed in RAN1 109-e. </w:t>
      </w:r>
    </w:p>
    <w:p w14:paraId="31D39B92" w14:textId="1E04016A" w:rsidR="00B60DCF" w:rsidRDefault="00B60DCF" w:rsidP="004B1969"/>
    <w:p w14:paraId="1FC6B456" w14:textId="25011685" w:rsidR="00AF5427" w:rsidRPr="00733105" w:rsidRDefault="00AF5427" w:rsidP="004B1969"/>
    <w:p w14:paraId="35C9A689" w14:textId="7ECBDA4C" w:rsidR="00AF5427" w:rsidRPr="00733105" w:rsidRDefault="00AF5427" w:rsidP="004B1969">
      <w:r w:rsidRPr="00733105">
        <w:rPr>
          <w:noProof/>
        </w:rPr>
        <mc:AlternateContent>
          <mc:Choice Requires="wps">
            <w:drawing>
              <wp:anchor distT="0" distB="0" distL="114300" distR="114300" simplePos="0" relativeHeight="251663360" behindDoc="0" locked="0" layoutInCell="1" allowOverlap="1" wp14:anchorId="6D829895" wp14:editId="05588C94">
                <wp:simplePos x="0" y="0"/>
                <wp:positionH relativeFrom="column">
                  <wp:posOffset>142407</wp:posOffset>
                </wp:positionH>
                <wp:positionV relativeFrom="paragraph">
                  <wp:posOffset>22486</wp:posOffset>
                </wp:positionV>
                <wp:extent cx="5515818" cy="4624466"/>
                <wp:effectExtent l="0" t="0" r="8890" b="11430"/>
                <wp:wrapNone/>
                <wp:docPr id="4" name="Text Box 4"/>
                <wp:cNvGraphicFramePr/>
                <a:graphic xmlns:a="http://schemas.openxmlformats.org/drawingml/2006/main">
                  <a:graphicData uri="http://schemas.microsoft.com/office/word/2010/wordprocessingShape">
                    <wps:wsp>
                      <wps:cNvSpPr txBox="1"/>
                      <wps:spPr>
                        <a:xfrm>
                          <a:off x="0" y="0"/>
                          <a:ext cx="5515818" cy="4624466"/>
                        </a:xfrm>
                        <a:prstGeom prst="rect">
                          <a:avLst/>
                        </a:prstGeom>
                        <a:solidFill>
                          <a:schemeClr val="lt1"/>
                        </a:solidFill>
                        <a:ln w="6350">
                          <a:solidFill>
                            <a:prstClr val="black"/>
                          </a:solidFill>
                        </a:ln>
                      </wps:spPr>
                      <wps:txbx>
                        <w:txbxContent>
                          <w:p w14:paraId="0C0C2F21" w14:textId="0BCDA7D1" w:rsidR="00AF5427" w:rsidRDefault="00AF5427" w:rsidP="00AF5427">
                            <w:pPr>
                              <w:rPr>
                                <w:rFonts w:cs="Batang"/>
                                <w:b/>
                                <w:bCs/>
                                <w:sz w:val="22"/>
                                <w:szCs w:val="18"/>
                                <w:lang w:eastAsia="en-US"/>
                              </w:rPr>
                            </w:pPr>
                            <w:r w:rsidRPr="00AF5427">
                              <w:rPr>
                                <w:rFonts w:cs="Batang"/>
                                <w:b/>
                                <w:bCs/>
                                <w:sz w:val="22"/>
                                <w:szCs w:val="18"/>
                                <w:lang w:eastAsia="en-US"/>
                              </w:rPr>
                              <w:t>Agreement</w:t>
                            </w:r>
                          </w:p>
                          <w:p w14:paraId="6BABB532" w14:textId="77777777" w:rsidR="00AF5427" w:rsidRPr="00AF5427" w:rsidRDefault="00AF5427" w:rsidP="00AF5427">
                            <w:pPr>
                              <w:rPr>
                                <w:rFonts w:cs="Batang"/>
                                <w:b/>
                                <w:bCs/>
                                <w:sz w:val="22"/>
                                <w:szCs w:val="18"/>
                                <w:lang w:eastAsia="en-US"/>
                              </w:rPr>
                            </w:pPr>
                          </w:p>
                          <w:p w14:paraId="7797E414" w14:textId="77777777" w:rsidR="00AF5427" w:rsidRPr="00B60DCF" w:rsidRDefault="00AF5427" w:rsidP="00AF5427">
                            <w:pPr>
                              <w:pStyle w:val="ListParagraph"/>
                              <w:numPr>
                                <w:ilvl w:val="0"/>
                                <w:numId w:val="21"/>
                              </w:numPr>
                              <w:overflowPunct/>
                              <w:adjustRightInd/>
                              <w:spacing w:before="0" w:beforeAutospacing="0" w:after="0"/>
                              <w:ind w:leftChars="0"/>
                              <w:jc w:val="both"/>
                              <w:textAlignment w:val="auto"/>
                              <w:rPr>
                                <w:rFonts w:ascii="Times New Roman" w:hAnsi="Times New Roman"/>
                                <w:sz w:val="24"/>
                              </w:rPr>
                            </w:pPr>
                            <w:r w:rsidRPr="00B60DCF">
                              <w:rPr>
                                <w:rFonts w:ascii="Times New Roman" w:hAnsi="Times New Roman"/>
                                <w:sz w:val="24"/>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B60DCF">
                              <w:rPr>
                                <w:rFonts w:ascii="Times New Roman" w:hAnsi="Times New Roman"/>
                                <w:strike/>
                                <w:sz w:val="24"/>
                              </w:rPr>
                              <w:t xml:space="preserve"> </w:t>
                            </w:r>
                            <w:r w:rsidRPr="00B60DCF">
                              <w:rPr>
                                <w:rFonts w:ascii="Times New Roman" w:hAnsi="Times New Roman"/>
                                <w:sz w:val="24"/>
                              </w:rPr>
                              <w:t>transmission using the allocated resource(s), in compliance with transmission gap and LBT sensing idle time requirements specified in TS37.213.</w:t>
                            </w:r>
                          </w:p>
                          <w:p w14:paraId="1915BE6A" w14:textId="6822AA4D" w:rsidR="00AF5427" w:rsidRPr="00B60DCF" w:rsidRDefault="00AF5427" w:rsidP="00AF5427">
                            <w:pPr>
                              <w:pStyle w:val="ListParagraph"/>
                              <w:numPr>
                                <w:ilvl w:val="1"/>
                                <w:numId w:val="21"/>
                              </w:numPr>
                              <w:overflowPunct/>
                              <w:adjustRightInd/>
                              <w:spacing w:before="0" w:beforeAutospacing="0" w:after="0"/>
                              <w:ind w:leftChars="0"/>
                              <w:jc w:val="both"/>
                              <w:textAlignment w:val="auto"/>
                              <w:rPr>
                                <w:rFonts w:ascii="Times New Roman" w:hAnsi="Times New Roman"/>
                                <w:sz w:val="24"/>
                              </w:rPr>
                            </w:pPr>
                            <w:r w:rsidRPr="00B60DCF">
                              <w:rPr>
                                <w:rFonts w:ascii="Times New Roman" w:hAnsi="Times New Roman"/>
                                <w:sz w:val="24"/>
                                <w:lang w:val="en-AU"/>
                              </w:rPr>
                              <w:t>FFS whether/how mode 1 resource allocation procedure needs to be updated / enhanced due to shared spectrum channel access</w:t>
                            </w:r>
                          </w:p>
                          <w:p w14:paraId="7236B8C1" w14:textId="77777777" w:rsidR="00AF5427" w:rsidRPr="00B60DCF" w:rsidRDefault="00AF5427" w:rsidP="00AF5427">
                            <w:pPr>
                              <w:pStyle w:val="ListParagraph"/>
                              <w:numPr>
                                <w:ilvl w:val="0"/>
                                <w:numId w:val="21"/>
                              </w:numPr>
                              <w:overflowPunct/>
                              <w:adjustRightInd/>
                              <w:spacing w:before="0" w:beforeAutospacing="0" w:after="0"/>
                              <w:ind w:leftChars="0"/>
                              <w:jc w:val="both"/>
                              <w:textAlignment w:val="auto"/>
                              <w:rPr>
                                <w:rFonts w:ascii="Times New Roman" w:hAnsi="Times New Roman"/>
                                <w:sz w:val="24"/>
                              </w:rPr>
                            </w:pPr>
                            <w:r w:rsidRPr="00B60DCF">
                              <w:rPr>
                                <w:rFonts w:ascii="Times New Roman" w:hAnsi="Times New Roman"/>
                                <w:sz w:val="24"/>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385AB28F" w14:textId="77777777" w:rsidR="00AF5427" w:rsidRPr="00B60DCF" w:rsidRDefault="00AF5427" w:rsidP="00AF5427">
                            <w:pPr>
                              <w:pStyle w:val="ListParagraph"/>
                              <w:numPr>
                                <w:ilvl w:val="1"/>
                                <w:numId w:val="21"/>
                              </w:numPr>
                              <w:overflowPunct/>
                              <w:autoSpaceDE/>
                              <w:autoSpaceDN/>
                              <w:adjustRightInd/>
                              <w:spacing w:before="0" w:beforeAutospacing="0" w:after="0"/>
                              <w:ind w:leftChars="0"/>
                              <w:jc w:val="both"/>
                              <w:textAlignment w:val="auto"/>
                              <w:rPr>
                                <w:rFonts w:ascii="Times New Roman" w:hAnsi="Times New Roman"/>
                                <w:sz w:val="24"/>
                              </w:rPr>
                            </w:pPr>
                            <w:r w:rsidRPr="00B60DCF">
                              <w:rPr>
                                <w:rFonts w:ascii="Times New Roman" w:hAnsi="Times New Roman"/>
                                <w:sz w:val="24"/>
                                <w:lang w:val="en-AU"/>
                              </w:rPr>
                              <w:t>FFS whether/how mode 2 resource selection procedure needs to be updated / enhanced due to shared spectrum channel access</w:t>
                            </w:r>
                          </w:p>
                          <w:p w14:paraId="0A80E7E7" w14:textId="77777777" w:rsidR="00AF5427" w:rsidRPr="00B60DCF" w:rsidRDefault="00AF5427" w:rsidP="00AF5427">
                            <w:pPr>
                              <w:pStyle w:val="ListParagraph"/>
                              <w:numPr>
                                <w:ilvl w:val="0"/>
                                <w:numId w:val="21"/>
                              </w:numPr>
                              <w:overflowPunct/>
                              <w:autoSpaceDE/>
                              <w:autoSpaceDN/>
                              <w:adjustRightInd/>
                              <w:spacing w:before="0" w:beforeAutospacing="0" w:after="0"/>
                              <w:ind w:leftChars="0"/>
                              <w:jc w:val="both"/>
                              <w:textAlignment w:val="auto"/>
                              <w:rPr>
                                <w:rFonts w:ascii="Times New Roman" w:hAnsi="Times New Roman"/>
                                <w:sz w:val="24"/>
                              </w:rPr>
                            </w:pPr>
                            <w:r w:rsidRPr="00B60DCF">
                              <w:rPr>
                                <w:rFonts w:ascii="Times New Roman" w:hAnsi="Times New Roman"/>
                                <w:sz w:val="24"/>
                              </w:rPr>
                              <w:t>FFS whether/how multi-consecutive slots transmission can be supported for NR sidelink operation in unlicensed spectrum, including the following aspects</w:t>
                            </w:r>
                          </w:p>
                          <w:p w14:paraId="0E4D3521" w14:textId="77777777" w:rsidR="00AF5427" w:rsidRPr="00B60DCF" w:rsidRDefault="00AF5427" w:rsidP="00AF5427">
                            <w:pPr>
                              <w:pStyle w:val="ListParagraph"/>
                              <w:numPr>
                                <w:ilvl w:val="1"/>
                                <w:numId w:val="21"/>
                              </w:numPr>
                              <w:overflowPunct/>
                              <w:autoSpaceDE/>
                              <w:autoSpaceDN/>
                              <w:adjustRightInd/>
                              <w:spacing w:before="0" w:beforeAutospacing="0" w:after="0"/>
                              <w:ind w:leftChars="0"/>
                              <w:jc w:val="both"/>
                              <w:textAlignment w:val="auto"/>
                              <w:rPr>
                                <w:rFonts w:ascii="Times New Roman" w:hAnsi="Times New Roman"/>
                                <w:sz w:val="24"/>
                              </w:rPr>
                            </w:pPr>
                            <w:r w:rsidRPr="00B60DCF">
                              <w:rPr>
                                <w:rFonts w:ascii="Times New Roman" w:hAnsi="Times New Roman"/>
                                <w:sz w:val="24"/>
                              </w:rPr>
                              <w:t>channel access, resource allocation and PHY channel design</w:t>
                            </w:r>
                          </w:p>
                          <w:p w14:paraId="42FBECE8" w14:textId="77777777" w:rsidR="00AF5427" w:rsidRPr="00B60DCF" w:rsidRDefault="00AF5427" w:rsidP="00AF5427">
                            <w:pPr>
                              <w:pStyle w:val="ListParagraph"/>
                              <w:numPr>
                                <w:ilvl w:val="0"/>
                                <w:numId w:val="21"/>
                              </w:numPr>
                              <w:overflowPunct/>
                              <w:autoSpaceDE/>
                              <w:autoSpaceDN/>
                              <w:adjustRightInd/>
                              <w:spacing w:before="0" w:beforeAutospacing="0" w:after="0"/>
                              <w:ind w:leftChars="0"/>
                              <w:jc w:val="both"/>
                              <w:textAlignment w:val="auto"/>
                              <w:rPr>
                                <w:rFonts w:ascii="Times New Roman" w:hAnsi="Times New Roman"/>
                                <w:sz w:val="24"/>
                              </w:rPr>
                            </w:pPr>
                            <w:r w:rsidRPr="00B60DCF">
                              <w:rPr>
                                <w:rFonts w:ascii="Times New Roman" w:hAnsi="Times New Roman"/>
                                <w:sz w:val="24"/>
                              </w:rPr>
                              <w:t>FFS whether/how enhancement is needed between the end of the LBT procedure and the start of the SL transmission to retain channel access</w:t>
                            </w:r>
                          </w:p>
                          <w:p w14:paraId="55BC69C7" w14:textId="77777777" w:rsidR="00AF5427" w:rsidRPr="00B60DCF" w:rsidRDefault="00AF5427" w:rsidP="00AF5427">
                            <w:pPr>
                              <w:pStyle w:val="ListParagraph"/>
                              <w:numPr>
                                <w:ilvl w:val="0"/>
                                <w:numId w:val="21"/>
                              </w:numPr>
                              <w:overflowPunct/>
                              <w:autoSpaceDE/>
                              <w:autoSpaceDN/>
                              <w:adjustRightInd/>
                              <w:spacing w:before="0" w:beforeAutospacing="0" w:after="0"/>
                              <w:ind w:leftChars="0"/>
                              <w:jc w:val="both"/>
                              <w:textAlignment w:val="auto"/>
                              <w:rPr>
                                <w:rFonts w:ascii="Times New Roman" w:hAnsi="Times New Roman"/>
                                <w:sz w:val="24"/>
                              </w:rPr>
                            </w:pPr>
                            <w:r w:rsidRPr="00B60DCF">
                              <w:rPr>
                                <w:rFonts w:ascii="Times New Roman" w:hAnsi="Times New Roman"/>
                                <w:sz w:val="24"/>
                              </w:rPr>
                              <w:t>RAN1 to strive for a common solution for channel access for Mode 1 and Mode 2</w:t>
                            </w:r>
                          </w:p>
                          <w:p w14:paraId="333F2009" w14:textId="77777777" w:rsidR="00AF5427" w:rsidRPr="00B60DCF" w:rsidRDefault="00AF542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829895" id="Text Box 4" o:spid="_x0000_s1028" type="#_x0000_t202" style="position:absolute;margin-left:11.2pt;margin-top:1.75pt;width:434.3pt;height:364.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" fillcolor="white [3201]" strokeweight=".5pt">
                <v:textbox>
                  <w:txbxContent>
                    <w:p w14:paraId="0C0C2F21" w14:textId="0BCDA7D1" w:rsidR="00AF5427" w:rsidRDefault="00AF5427" w:rsidP="00AF5427">
                      <w:pPr>
                        <w:rPr>
                          <w:rFonts w:cs="Batang"/>
                          <w:b/>
                          <w:bCs/>
                          <w:sz w:val="22"/>
                          <w:szCs w:val="18"/>
                          <w:lang w:eastAsia="en-US"/>
                        </w:rPr>
                      </w:pPr>
                      <w:r w:rsidRPr="00AF5427">
                        <w:rPr>
                          <w:rFonts w:cs="Batang"/>
                          <w:b/>
                          <w:bCs/>
                          <w:sz w:val="22"/>
                          <w:szCs w:val="18"/>
                          <w:lang w:eastAsia="en-US"/>
                        </w:rPr>
                        <w:t>Agreement</w:t>
                      </w:r>
                    </w:p>
                    <w:p w14:paraId="6BABB532" w14:textId="77777777" w:rsidR="00AF5427" w:rsidRPr="00AF5427" w:rsidRDefault="00AF5427" w:rsidP="00AF5427">
                      <w:pPr>
                        <w:rPr>
                          <w:rFonts w:cs="Batang"/>
                          <w:b/>
                          <w:bCs/>
                          <w:sz w:val="22"/>
                          <w:szCs w:val="18"/>
                          <w:lang w:eastAsia="en-US"/>
                        </w:rPr>
                      </w:pPr>
                    </w:p>
                    <w:p w14:paraId="7797E414" w14:textId="77777777" w:rsidR="00AF5427" w:rsidRPr="00B60DCF" w:rsidRDefault="00AF5427" w:rsidP="00AF5427">
                      <w:pPr>
                        <w:pStyle w:val="ListParagraph"/>
                        <w:numPr>
                          <w:ilvl w:val="0"/>
                          <w:numId w:val="21"/>
                        </w:numPr>
                        <w:overflowPunct/>
                        <w:adjustRightInd/>
                        <w:spacing w:before="0" w:beforeAutospacing="0" w:after="0"/>
                        <w:ind w:leftChars="0"/>
                        <w:jc w:val="both"/>
                        <w:textAlignment w:val="auto"/>
                        <w:rPr>
                          <w:rFonts w:ascii="Times New Roman" w:hAnsi="Times New Roman"/>
                          <w:sz w:val="24"/>
                        </w:rPr>
                      </w:pPr>
                      <w:r w:rsidRPr="00B60DCF">
                        <w:rPr>
                          <w:rFonts w:ascii="Times New Roman" w:hAnsi="Times New Roman"/>
                          <w:sz w:val="24"/>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B60DCF">
                        <w:rPr>
                          <w:rFonts w:ascii="Times New Roman" w:hAnsi="Times New Roman"/>
                          <w:strike/>
                          <w:sz w:val="24"/>
                        </w:rPr>
                        <w:t xml:space="preserve"> </w:t>
                      </w:r>
                      <w:r w:rsidRPr="00B60DCF">
                        <w:rPr>
                          <w:rFonts w:ascii="Times New Roman" w:hAnsi="Times New Roman"/>
                          <w:sz w:val="24"/>
                        </w:rPr>
                        <w:t>transmission using the allocated resource(s), in compliance with transmission gap and LBT sensing idle time requirements specified in TS37.213.</w:t>
                      </w:r>
                    </w:p>
                    <w:p w14:paraId="1915BE6A" w14:textId="6822AA4D" w:rsidR="00AF5427" w:rsidRPr="00B60DCF" w:rsidRDefault="00AF5427" w:rsidP="00AF5427">
                      <w:pPr>
                        <w:pStyle w:val="ListParagraph"/>
                        <w:numPr>
                          <w:ilvl w:val="1"/>
                          <w:numId w:val="21"/>
                        </w:numPr>
                        <w:overflowPunct/>
                        <w:adjustRightInd/>
                        <w:spacing w:before="0" w:beforeAutospacing="0" w:after="0"/>
                        <w:ind w:leftChars="0"/>
                        <w:jc w:val="both"/>
                        <w:textAlignment w:val="auto"/>
                        <w:rPr>
                          <w:rFonts w:ascii="Times New Roman" w:hAnsi="Times New Roman"/>
                          <w:sz w:val="24"/>
                        </w:rPr>
                      </w:pPr>
                      <w:r w:rsidRPr="00B60DCF">
                        <w:rPr>
                          <w:rFonts w:ascii="Times New Roman" w:hAnsi="Times New Roman"/>
                          <w:sz w:val="24"/>
                          <w:lang w:val="en-AU"/>
                        </w:rPr>
                        <w:t>FFS whether/how mode 1 resource allocation procedure needs to be updated / enhanced due to shared spectrum channel access</w:t>
                      </w:r>
                    </w:p>
                    <w:p w14:paraId="7236B8C1" w14:textId="77777777" w:rsidR="00AF5427" w:rsidRPr="00B60DCF" w:rsidRDefault="00AF5427" w:rsidP="00AF5427">
                      <w:pPr>
                        <w:pStyle w:val="ListParagraph"/>
                        <w:numPr>
                          <w:ilvl w:val="0"/>
                          <w:numId w:val="21"/>
                        </w:numPr>
                        <w:overflowPunct/>
                        <w:adjustRightInd/>
                        <w:spacing w:before="0" w:beforeAutospacing="0" w:after="0"/>
                        <w:ind w:leftChars="0"/>
                        <w:jc w:val="both"/>
                        <w:textAlignment w:val="auto"/>
                        <w:rPr>
                          <w:rFonts w:ascii="Times New Roman" w:hAnsi="Times New Roman"/>
                          <w:sz w:val="24"/>
                        </w:rPr>
                      </w:pPr>
                      <w:r w:rsidRPr="00B60DCF">
                        <w:rPr>
                          <w:rFonts w:ascii="Times New Roman" w:hAnsi="Times New Roman"/>
                          <w:sz w:val="24"/>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385AB28F" w14:textId="77777777" w:rsidR="00AF5427" w:rsidRPr="00B60DCF" w:rsidRDefault="00AF5427" w:rsidP="00AF5427">
                      <w:pPr>
                        <w:pStyle w:val="ListParagraph"/>
                        <w:numPr>
                          <w:ilvl w:val="1"/>
                          <w:numId w:val="21"/>
                        </w:numPr>
                        <w:overflowPunct/>
                        <w:autoSpaceDE/>
                        <w:autoSpaceDN/>
                        <w:adjustRightInd/>
                        <w:spacing w:before="0" w:beforeAutospacing="0" w:after="0"/>
                        <w:ind w:leftChars="0"/>
                        <w:jc w:val="both"/>
                        <w:textAlignment w:val="auto"/>
                        <w:rPr>
                          <w:rFonts w:ascii="Times New Roman" w:hAnsi="Times New Roman"/>
                          <w:sz w:val="24"/>
                        </w:rPr>
                      </w:pPr>
                      <w:r w:rsidRPr="00B60DCF">
                        <w:rPr>
                          <w:rFonts w:ascii="Times New Roman" w:hAnsi="Times New Roman"/>
                          <w:sz w:val="24"/>
                          <w:lang w:val="en-AU"/>
                        </w:rPr>
                        <w:t>FFS whether/how mode 2 resource selection procedure needs to be updated / enhanced due to shared spectrum channel access</w:t>
                      </w:r>
                    </w:p>
                    <w:p w14:paraId="0A80E7E7" w14:textId="77777777" w:rsidR="00AF5427" w:rsidRPr="00B60DCF" w:rsidRDefault="00AF5427" w:rsidP="00AF5427">
                      <w:pPr>
                        <w:pStyle w:val="ListParagraph"/>
                        <w:numPr>
                          <w:ilvl w:val="0"/>
                          <w:numId w:val="21"/>
                        </w:numPr>
                        <w:overflowPunct/>
                        <w:autoSpaceDE/>
                        <w:autoSpaceDN/>
                        <w:adjustRightInd/>
                        <w:spacing w:before="0" w:beforeAutospacing="0" w:after="0"/>
                        <w:ind w:leftChars="0"/>
                        <w:jc w:val="both"/>
                        <w:textAlignment w:val="auto"/>
                        <w:rPr>
                          <w:rFonts w:ascii="Times New Roman" w:hAnsi="Times New Roman"/>
                          <w:sz w:val="24"/>
                        </w:rPr>
                      </w:pPr>
                      <w:r w:rsidRPr="00B60DCF">
                        <w:rPr>
                          <w:rFonts w:ascii="Times New Roman" w:hAnsi="Times New Roman"/>
                          <w:sz w:val="24"/>
                        </w:rPr>
                        <w:t>FFS whether/how multi-consecutive slots transmission can be supported for NR sidelink operation in unlicensed spectrum, including the following aspects</w:t>
                      </w:r>
                    </w:p>
                    <w:p w14:paraId="0E4D3521" w14:textId="77777777" w:rsidR="00AF5427" w:rsidRPr="00B60DCF" w:rsidRDefault="00AF5427" w:rsidP="00AF5427">
                      <w:pPr>
                        <w:pStyle w:val="ListParagraph"/>
                        <w:numPr>
                          <w:ilvl w:val="1"/>
                          <w:numId w:val="21"/>
                        </w:numPr>
                        <w:overflowPunct/>
                        <w:autoSpaceDE/>
                        <w:autoSpaceDN/>
                        <w:adjustRightInd/>
                        <w:spacing w:before="0" w:beforeAutospacing="0" w:after="0"/>
                        <w:ind w:leftChars="0"/>
                        <w:jc w:val="both"/>
                        <w:textAlignment w:val="auto"/>
                        <w:rPr>
                          <w:rFonts w:ascii="Times New Roman" w:hAnsi="Times New Roman"/>
                          <w:sz w:val="24"/>
                        </w:rPr>
                      </w:pPr>
                      <w:r w:rsidRPr="00B60DCF">
                        <w:rPr>
                          <w:rFonts w:ascii="Times New Roman" w:hAnsi="Times New Roman"/>
                          <w:sz w:val="24"/>
                        </w:rPr>
                        <w:t>channel access, resource allocation and PHY channel design</w:t>
                      </w:r>
                    </w:p>
                    <w:p w14:paraId="42FBECE8" w14:textId="77777777" w:rsidR="00AF5427" w:rsidRPr="00B60DCF" w:rsidRDefault="00AF5427" w:rsidP="00AF5427">
                      <w:pPr>
                        <w:pStyle w:val="ListParagraph"/>
                        <w:numPr>
                          <w:ilvl w:val="0"/>
                          <w:numId w:val="21"/>
                        </w:numPr>
                        <w:overflowPunct/>
                        <w:autoSpaceDE/>
                        <w:autoSpaceDN/>
                        <w:adjustRightInd/>
                        <w:spacing w:before="0" w:beforeAutospacing="0" w:after="0"/>
                        <w:ind w:leftChars="0"/>
                        <w:jc w:val="both"/>
                        <w:textAlignment w:val="auto"/>
                        <w:rPr>
                          <w:rFonts w:ascii="Times New Roman" w:hAnsi="Times New Roman"/>
                          <w:sz w:val="24"/>
                        </w:rPr>
                      </w:pPr>
                      <w:r w:rsidRPr="00B60DCF">
                        <w:rPr>
                          <w:rFonts w:ascii="Times New Roman" w:hAnsi="Times New Roman"/>
                          <w:sz w:val="24"/>
                        </w:rPr>
                        <w:t>FFS whether/how enhancement is needed between the end of the LBT procedure and the start of the SL transmission to retain channel access</w:t>
                      </w:r>
                    </w:p>
                    <w:p w14:paraId="55BC69C7" w14:textId="77777777" w:rsidR="00AF5427" w:rsidRPr="00B60DCF" w:rsidRDefault="00AF5427" w:rsidP="00AF5427">
                      <w:pPr>
                        <w:pStyle w:val="ListParagraph"/>
                        <w:numPr>
                          <w:ilvl w:val="0"/>
                          <w:numId w:val="21"/>
                        </w:numPr>
                        <w:overflowPunct/>
                        <w:autoSpaceDE/>
                        <w:autoSpaceDN/>
                        <w:adjustRightInd/>
                        <w:spacing w:before="0" w:beforeAutospacing="0" w:after="0"/>
                        <w:ind w:leftChars="0"/>
                        <w:jc w:val="both"/>
                        <w:textAlignment w:val="auto"/>
                        <w:rPr>
                          <w:rFonts w:ascii="Times New Roman" w:hAnsi="Times New Roman"/>
                          <w:sz w:val="24"/>
                        </w:rPr>
                      </w:pPr>
                      <w:r w:rsidRPr="00B60DCF">
                        <w:rPr>
                          <w:rFonts w:ascii="Times New Roman" w:hAnsi="Times New Roman"/>
                          <w:sz w:val="24"/>
                        </w:rPr>
                        <w:t>RAN1 to strive for a common solution for channel access for Mode 1 and Mode 2</w:t>
                      </w:r>
                    </w:p>
                    <w:p w14:paraId="333F2009" w14:textId="77777777" w:rsidR="00AF5427" w:rsidRPr="00B60DCF" w:rsidRDefault="00AF5427"/>
                  </w:txbxContent>
                </v:textbox>
              </v:shape>
            </w:pict>
          </mc:Fallback>
        </mc:AlternateContent>
      </w:r>
    </w:p>
    <w:p w14:paraId="11042BC2" w14:textId="680F780F" w:rsidR="00AF5427" w:rsidRPr="00733105" w:rsidRDefault="00AF5427" w:rsidP="004B1969"/>
    <w:p w14:paraId="347DB556" w14:textId="55A26E92" w:rsidR="00AF5427" w:rsidRPr="00733105" w:rsidRDefault="00AF5427" w:rsidP="004B1969"/>
    <w:p w14:paraId="5378B812" w14:textId="593A6CFE" w:rsidR="00AF5427" w:rsidRPr="00733105" w:rsidRDefault="00AF5427" w:rsidP="004B1969"/>
    <w:p w14:paraId="3174400A" w14:textId="53C98B76" w:rsidR="00AF5427" w:rsidRPr="00733105" w:rsidRDefault="00AF5427" w:rsidP="004B1969"/>
    <w:p w14:paraId="75F800CF" w14:textId="46440853" w:rsidR="00AF5427" w:rsidRPr="00733105" w:rsidRDefault="00AF5427" w:rsidP="004B1969"/>
    <w:p w14:paraId="3B002D32" w14:textId="77777777" w:rsidR="00AF5427" w:rsidRPr="00733105" w:rsidRDefault="00AF5427" w:rsidP="004B1969"/>
    <w:p w14:paraId="60521C6B" w14:textId="491924D0" w:rsidR="00AF5427" w:rsidRPr="00733105" w:rsidRDefault="00AF5427" w:rsidP="004B1969"/>
    <w:p w14:paraId="64A627A3" w14:textId="554B7D84" w:rsidR="00AF5427" w:rsidRPr="00733105" w:rsidRDefault="00AF5427" w:rsidP="004B1969"/>
    <w:p w14:paraId="4C1B20F8" w14:textId="47CCB923" w:rsidR="00AF5427" w:rsidRPr="00733105" w:rsidRDefault="00AF5427" w:rsidP="004B1969"/>
    <w:p w14:paraId="13E754E6" w14:textId="2CB0C596" w:rsidR="00AF5427" w:rsidRPr="00733105" w:rsidRDefault="00AF5427" w:rsidP="004B1969"/>
    <w:p w14:paraId="1498D0A7" w14:textId="4589633F" w:rsidR="00AF5427" w:rsidRPr="00733105" w:rsidRDefault="00AF5427" w:rsidP="004B1969"/>
    <w:p w14:paraId="42B133CA" w14:textId="231CA64D" w:rsidR="00AF5427" w:rsidRPr="00733105" w:rsidRDefault="00AF5427" w:rsidP="004B1969"/>
    <w:p w14:paraId="1D248A41" w14:textId="1DD88E85" w:rsidR="00AF5427" w:rsidRPr="00733105" w:rsidRDefault="00AF5427" w:rsidP="004B1969"/>
    <w:p w14:paraId="17E052EB" w14:textId="13D9C99B" w:rsidR="00AF5427" w:rsidRPr="00733105" w:rsidRDefault="00AF5427" w:rsidP="004B1969"/>
    <w:p w14:paraId="2517F6AF" w14:textId="235F53F8" w:rsidR="00AF5427" w:rsidRPr="00733105" w:rsidRDefault="00AF5427" w:rsidP="004B1969"/>
    <w:p w14:paraId="1B251402" w14:textId="787D4C11" w:rsidR="00AF5427" w:rsidRPr="00733105" w:rsidRDefault="00AF5427" w:rsidP="004B1969"/>
    <w:p w14:paraId="79DC22FB" w14:textId="0D36EC4D" w:rsidR="00AF5427" w:rsidRPr="00733105" w:rsidRDefault="00AF5427" w:rsidP="004B1969"/>
    <w:p w14:paraId="0F13F5DB" w14:textId="0BCB88A9" w:rsidR="00AF5427" w:rsidRPr="00733105" w:rsidRDefault="00AF5427" w:rsidP="004B1969"/>
    <w:p w14:paraId="1A46746B" w14:textId="1BECE91E" w:rsidR="00AF5427" w:rsidRPr="00733105" w:rsidRDefault="00AF5427" w:rsidP="004B1969"/>
    <w:p w14:paraId="6AB7D8DF" w14:textId="2A07CCF6" w:rsidR="00AF5427" w:rsidRPr="00733105" w:rsidRDefault="00AF5427" w:rsidP="004B1969"/>
    <w:p w14:paraId="084ECD11" w14:textId="521DB488" w:rsidR="00AF5427" w:rsidRPr="00733105" w:rsidRDefault="00AF5427" w:rsidP="004B1969"/>
    <w:p w14:paraId="58A39774" w14:textId="16F61303" w:rsidR="00AF5427" w:rsidRPr="00733105" w:rsidRDefault="00AF5427" w:rsidP="004B1969"/>
    <w:p w14:paraId="794413B5" w14:textId="77777777" w:rsidR="00AF5427" w:rsidRPr="00733105" w:rsidRDefault="00AF5427" w:rsidP="004B1969"/>
    <w:p w14:paraId="61118029" w14:textId="77777777" w:rsidR="00AF5427" w:rsidRPr="00733105" w:rsidRDefault="00AF5427" w:rsidP="004B1969"/>
    <w:p w14:paraId="66767328" w14:textId="77777777" w:rsidR="00AF5427" w:rsidRPr="00733105" w:rsidRDefault="00AF5427" w:rsidP="004B1969"/>
    <w:p w14:paraId="5A0DEA75" w14:textId="21180E1B" w:rsidR="00755F12" w:rsidRPr="00733105" w:rsidRDefault="00755F12" w:rsidP="004B1969"/>
    <w:p w14:paraId="6DA62C75" w14:textId="2C619EE9" w:rsidR="00547781" w:rsidRPr="00733105" w:rsidRDefault="00547781" w:rsidP="00547781">
      <w:r w:rsidRPr="00733105">
        <w:t xml:space="preserve">In </w:t>
      </w:r>
      <w:proofErr w:type="spellStart"/>
      <w:r w:rsidRPr="00733105">
        <w:t>eLAA</w:t>
      </w:r>
      <w:proofErr w:type="spellEnd"/>
      <w:r w:rsidRPr="00733105">
        <w:t xml:space="preserve">/NR-U configured grant design, the starting point after type 1 channel access procedure is successful depends on whether this is full BW configuration, or partial BW configuration. In case of full BW configuration, random starting position is used, so if one UE starts the transmission, it will naturally block other UEs to start therefore avoiding collision. </w:t>
      </w:r>
      <w:r w:rsidR="008A6858">
        <w:t xml:space="preserve">The random starting position and corresponding CPE length can follow similar design as NR-U, i.e., the maximum CPE length is one OFDM symbol length with 15KHz SCS. </w:t>
      </w:r>
      <w:r w:rsidRPr="00733105">
        <w:t xml:space="preserve">In case of partial BW, to avoid one UE transmission block another </w:t>
      </w:r>
      <w:proofErr w:type="spellStart"/>
      <w:r w:rsidRPr="00733105">
        <w:t>FDMed</w:t>
      </w:r>
      <w:proofErr w:type="spellEnd"/>
      <w:r w:rsidRPr="00733105">
        <w:t xml:space="preserve"> UE in the same 20MHz CCA bandwidth, the same starting position is used. For sidelink UE, similar mechanism can be used. </w:t>
      </w:r>
    </w:p>
    <w:p w14:paraId="5930E26A" w14:textId="137ACD4A" w:rsidR="00B60DCF" w:rsidRDefault="00B60DCF" w:rsidP="00547781">
      <w:pPr>
        <w:tabs>
          <w:tab w:val="left" w:pos="640"/>
        </w:tabs>
        <w:overflowPunct w:val="0"/>
        <w:spacing w:before="100" w:beforeAutospacing="1" w:after="180"/>
        <w:textAlignment w:val="baseline"/>
        <w:rPr>
          <w:b/>
          <w:bCs/>
        </w:rPr>
      </w:pPr>
      <w:r w:rsidRPr="00733105">
        <w:rPr>
          <w:b/>
          <w:bCs/>
        </w:rPr>
        <w:t>Proposal 1</w:t>
      </w:r>
      <w:r w:rsidR="006A28F6">
        <w:rPr>
          <w:b/>
          <w:bCs/>
        </w:rPr>
        <w:t>4</w:t>
      </w:r>
      <w:r w:rsidRPr="00733105">
        <w:rPr>
          <w:b/>
          <w:bCs/>
        </w:rPr>
        <w:t xml:space="preserve">:  </w:t>
      </w:r>
      <w:r>
        <w:rPr>
          <w:b/>
          <w:bCs/>
        </w:rPr>
        <w:t xml:space="preserve">CPE is limited to one 15KHz SCS OFDM symbol length. </w:t>
      </w:r>
      <w:r w:rsidRPr="00733105">
        <w:rPr>
          <w:b/>
          <w:bCs/>
        </w:rPr>
        <w:t xml:space="preserve"> </w:t>
      </w:r>
    </w:p>
    <w:p w14:paraId="1B0475CC" w14:textId="61F4F84D" w:rsidR="00547781" w:rsidRPr="00733105" w:rsidRDefault="00547781" w:rsidP="00547781">
      <w:pPr>
        <w:tabs>
          <w:tab w:val="left" w:pos="640"/>
        </w:tabs>
        <w:overflowPunct w:val="0"/>
        <w:spacing w:before="100" w:beforeAutospacing="1" w:after="180"/>
        <w:textAlignment w:val="baseline"/>
        <w:rPr>
          <w:b/>
          <w:bCs/>
        </w:rPr>
      </w:pPr>
      <w:r w:rsidRPr="00733105">
        <w:rPr>
          <w:b/>
          <w:bCs/>
        </w:rPr>
        <w:t xml:space="preserve">Proposal </w:t>
      </w:r>
      <w:r w:rsidR="00141257" w:rsidRPr="00733105">
        <w:rPr>
          <w:b/>
          <w:bCs/>
        </w:rPr>
        <w:t>1</w:t>
      </w:r>
      <w:r w:rsidR="006A28F6">
        <w:rPr>
          <w:b/>
          <w:bCs/>
        </w:rPr>
        <w:t>5</w:t>
      </w:r>
      <w:r w:rsidRPr="00733105">
        <w:rPr>
          <w:b/>
          <w:bCs/>
        </w:rPr>
        <w:t>:  Separate starting position</w:t>
      </w:r>
      <w:r w:rsidR="00B60DCF">
        <w:rPr>
          <w:b/>
          <w:bCs/>
        </w:rPr>
        <w:t xml:space="preserve"> with CPE extension</w:t>
      </w:r>
      <w:r w:rsidRPr="00733105">
        <w:rPr>
          <w:b/>
          <w:bCs/>
        </w:rPr>
        <w:t xml:space="preserve"> can be used for resource allocation with full BW or partial BW, </w:t>
      </w:r>
      <w:proofErr w:type="gramStart"/>
      <w:r w:rsidRPr="00733105">
        <w:rPr>
          <w:b/>
          <w:bCs/>
        </w:rPr>
        <w:t>similar to</w:t>
      </w:r>
      <w:proofErr w:type="gramEnd"/>
      <w:r w:rsidRPr="00733105">
        <w:rPr>
          <w:b/>
          <w:bCs/>
        </w:rPr>
        <w:t xml:space="preserve"> CG PUSCH in </w:t>
      </w:r>
      <w:proofErr w:type="spellStart"/>
      <w:r w:rsidRPr="00733105">
        <w:rPr>
          <w:b/>
          <w:bCs/>
        </w:rPr>
        <w:t>Uu</w:t>
      </w:r>
      <w:proofErr w:type="spellEnd"/>
      <w:r w:rsidRPr="00733105">
        <w:rPr>
          <w:b/>
          <w:bCs/>
        </w:rPr>
        <w:t xml:space="preserve"> link. </w:t>
      </w:r>
    </w:p>
    <w:p w14:paraId="64553E58" w14:textId="76285BC3" w:rsidR="004B1969" w:rsidRPr="00733105" w:rsidRDefault="004B1969" w:rsidP="00547781"/>
    <w:p w14:paraId="1287BA31" w14:textId="3FC4E2B0" w:rsidR="00547781" w:rsidRPr="005D5A37" w:rsidRDefault="00547781" w:rsidP="005D5A37">
      <w:pPr>
        <w:pStyle w:val="Heading2"/>
      </w:pPr>
      <w:r w:rsidRPr="005D5A37">
        <w:t xml:space="preserve">CW backoff    </w:t>
      </w:r>
    </w:p>
    <w:p w14:paraId="0A18E317" w14:textId="634EDE5C" w:rsidR="00CF4A18" w:rsidRPr="00733105" w:rsidRDefault="00CF4A18" w:rsidP="00B60DCF">
      <w:r w:rsidRPr="00733105">
        <w:t>CW backoff is agreed in RAN1 110</w:t>
      </w:r>
      <w:r w:rsidR="00B60DCF">
        <w:t xml:space="preserve"> and additional details were agreed in RAN1 110bis-e.</w:t>
      </w:r>
    </w:p>
    <w:p w14:paraId="6CE47C74" w14:textId="77777777" w:rsidR="00CF4A18" w:rsidRPr="00733105" w:rsidRDefault="00CF4A18" w:rsidP="00113C6D"/>
    <w:p w14:paraId="31DBBA01" w14:textId="7367A01A" w:rsidR="00F362C1" w:rsidRPr="00733105" w:rsidRDefault="0014736C" w:rsidP="00113C6D">
      <w:r w:rsidRPr="00733105">
        <w:lastRenderedPageBreak/>
        <w:t>When SL-HARQ is not available, for example in</w:t>
      </w:r>
      <w:r w:rsidR="00B60DCF">
        <w:t xml:space="preserve"> unicast transmission with disabled HARQ, or </w:t>
      </w:r>
      <w:r w:rsidRPr="00733105">
        <w:t xml:space="preserve">broadcast transmission or </w:t>
      </w:r>
      <w:r w:rsidR="00F362C1" w:rsidRPr="00733105">
        <w:t>groupcast transmission with HARQ feedback mode 1</w:t>
      </w:r>
      <w:r w:rsidRPr="00733105">
        <w:t xml:space="preserve"> with </w:t>
      </w:r>
      <w:r w:rsidR="00F362C1" w:rsidRPr="00733105">
        <w:t xml:space="preserve">NACK </w:t>
      </w:r>
      <w:r w:rsidRPr="00733105">
        <w:t xml:space="preserve">only </w:t>
      </w:r>
      <w:r w:rsidR="00F362C1" w:rsidRPr="00733105">
        <w:t>feedback</w:t>
      </w:r>
      <w:r w:rsidRPr="00733105">
        <w:t>,</w:t>
      </w:r>
      <w:r w:rsidR="00F362C1" w:rsidRPr="00733105">
        <w:t xml:space="preserve"> CW </w:t>
      </w:r>
      <w:r w:rsidR="00277B3D" w:rsidRPr="00733105">
        <w:t>cannot</w:t>
      </w:r>
      <w:r w:rsidR="00F362C1" w:rsidRPr="00733105">
        <w:t xml:space="preserve"> be reset due to lack of ACK transmission in this case. </w:t>
      </w:r>
      <w:r w:rsidR="00B60DCF">
        <w:t xml:space="preserve">The simple solution is just to keep the CW the same, and only update CW based on the </w:t>
      </w:r>
      <w:r w:rsidR="00415CA0">
        <w:t xml:space="preserve">transmission with ACK/NACK transmission. </w:t>
      </w:r>
      <w:r w:rsidR="00F362C1" w:rsidRPr="00733105">
        <w:t xml:space="preserve">Therefore, </w:t>
      </w:r>
      <w:r w:rsidR="00277B3D" w:rsidRPr="00733105">
        <w:t xml:space="preserve">we propose the CW is kept the same. </w:t>
      </w:r>
      <w:r w:rsidR="00547781" w:rsidRPr="00733105">
        <w:t xml:space="preserve"> </w:t>
      </w:r>
    </w:p>
    <w:p w14:paraId="7E296324" w14:textId="1F5C9817" w:rsidR="00F362C1" w:rsidRDefault="005148E4" w:rsidP="005148E4">
      <w:pPr>
        <w:tabs>
          <w:tab w:val="left" w:pos="640"/>
        </w:tabs>
        <w:overflowPunct w:val="0"/>
        <w:spacing w:before="100" w:beforeAutospacing="1" w:after="180"/>
        <w:textAlignment w:val="baseline"/>
        <w:rPr>
          <w:b/>
          <w:bCs/>
        </w:rPr>
      </w:pPr>
      <w:r w:rsidRPr="00733105">
        <w:rPr>
          <w:b/>
          <w:bCs/>
        </w:rPr>
        <w:t>Proposal</w:t>
      </w:r>
      <w:r w:rsidR="00277B3D" w:rsidRPr="00733105">
        <w:rPr>
          <w:b/>
          <w:bCs/>
        </w:rPr>
        <w:t xml:space="preserve"> </w:t>
      </w:r>
      <w:r w:rsidR="00141257" w:rsidRPr="00733105">
        <w:rPr>
          <w:b/>
          <w:bCs/>
        </w:rPr>
        <w:t>1</w:t>
      </w:r>
      <w:r w:rsidR="006A28F6">
        <w:rPr>
          <w:b/>
          <w:bCs/>
        </w:rPr>
        <w:t>6</w:t>
      </w:r>
      <w:r w:rsidR="00F362C1" w:rsidRPr="00733105">
        <w:rPr>
          <w:b/>
          <w:bCs/>
        </w:rPr>
        <w:t xml:space="preserve">: For </w:t>
      </w:r>
      <w:r w:rsidR="00415CA0">
        <w:rPr>
          <w:b/>
          <w:bCs/>
        </w:rPr>
        <w:t xml:space="preserve">transmission without HARQ feedback, including unicast transmission with SL-HARQ disabled, or broadcast transmission, or </w:t>
      </w:r>
      <w:r w:rsidR="00F362C1" w:rsidRPr="00733105">
        <w:rPr>
          <w:b/>
          <w:bCs/>
        </w:rPr>
        <w:t xml:space="preserve">group cast transmission with </w:t>
      </w:r>
      <w:r w:rsidR="00300EE4" w:rsidRPr="00733105">
        <w:rPr>
          <w:b/>
          <w:bCs/>
        </w:rPr>
        <w:t>NACK only feedback,</w:t>
      </w:r>
      <w:r w:rsidR="00F362C1" w:rsidRPr="00733105">
        <w:rPr>
          <w:b/>
          <w:bCs/>
        </w:rPr>
        <w:t xml:space="preserve"> </w:t>
      </w:r>
      <w:r w:rsidRPr="00733105">
        <w:rPr>
          <w:b/>
          <w:bCs/>
        </w:rPr>
        <w:t xml:space="preserve">CW is kept the same.  </w:t>
      </w:r>
    </w:p>
    <w:p w14:paraId="3E437B0E" w14:textId="77777777" w:rsidR="00907530" w:rsidRPr="00733105" w:rsidRDefault="00907530" w:rsidP="005148E4">
      <w:pPr>
        <w:tabs>
          <w:tab w:val="left" w:pos="640"/>
        </w:tabs>
        <w:overflowPunct w:val="0"/>
        <w:spacing w:before="100" w:beforeAutospacing="1" w:after="180"/>
        <w:textAlignment w:val="baseline"/>
      </w:pPr>
    </w:p>
    <w:p w14:paraId="022777CA" w14:textId="20B57D8F" w:rsidR="00041988" w:rsidRPr="00DD2E0E" w:rsidRDefault="00C84FE2" w:rsidP="00DD2E0E">
      <w:pPr>
        <w:pStyle w:val="Heading1"/>
      </w:pPr>
      <w:r w:rsidRPr="00DD2E0E">
        <w:t>Conclusion</w:t>
      </w:r>
    </w:p>
    <w:p w14:paraId="3381097D" w14:textId="01FDECB8" w:rsidR="00D80A4B" w:rsidRPr="00733105" w:rsidRDefault="00D80A4B" w:rsidP="00D80A4B">
      <w:pPr>
        <w:pStyle w:val="0Maintext"/>
        <w:spacing w:after="120" w:afterAutospacing="0" w:line="240" w:lineRule="auto"/>
        <w:ind w:firstLine="0"/>
        <w:rPr>
          <w:sz w:val="24"/>
          <w:szCs w:val="24"/>
          <w:lang w:val="en-US"/>
        </w:rPr>
      </w:pPr>
      <w:r w:rsidRPr="00733105">
        <w:rPr>
          <w:sz w:val="24"/>
          <w:szCs w:val="24"/>
          <w:lang w:val="en-US"/>
        </w:rPr>
        <w:t xml:space="preserve">In the paper, we discuss </w:t>
      </w:r>
      <w:r w:rsidR="00420DCB" w:rsidRPr="00733105">
        <w:rPr>
          <w:sz w:val="24"/>
          <w:szCs w:val="24"/>
          <w:lang w:val="en-US"/>
        </w:rPr>
        <w:t xml:space="preserve">the </w:t>
      </w:r>
      <w:r w:rsidR="0096567E" w:rsidRPr="00733105">
        <w:rPr>
          <w:sz w:val="24"/>
          <w:szCs w:val="24"/>
          <w:lang w:val="en-US"/>
        </w:rPr>
        <w:t xml:space="preserve">sidelink unlicensed band channel access design aspects. </w:t>
      </w:r>
      <w:r w:rsidRPr="00733105">
        <w:rPr>
          <w:sz w:val="24"/>
          <w:szCs w:val="24"/>
          <w:lang w:val="en-US"/>
        </w:rPr>
        <w:t xml:space="preserve">The proposals are: </w:t>
      </w:r>
    </w:p>
    <w:p w14:paraId="5BE34A89" w14:textId="77777777" w:rsidR="00404D88" w:rsidRPr="00733105" w:rsidRDefault="00404D88" w:rsidP="00404D88">
      <w:pPr>
        <w:rPr>
          <w:b/>
          <w:bCs/>
        </w:rPr>
      </w:pPr>
      <w:r w:rsidRPr="00733105">
        <w:rPr>
          <w:b/>
          <w:bCs/>
        </w:rPr>
        <w:t xml:space="preserve">Proposal 1:    Type 2A/2B/2C SL channel access can be used for the UE to resume transmission after gap within the COT, based on gap length.  </w:t>
      </w:r>
    </w:p>
    <w:p w14:paraId="56D5A7A4" w14:textId="001A8B1C" w:rsidR="00380C91" w:rsidRPr="00733105" w:rsidRDefault="00380C91" w:rsidP="00FA2E5F">
      <w:pPr>
        <w:rPr>
          <w:rFonts w:cs="Batang"/>
          <w:lang w:eastAsia="en-US"/>
        </w:rPr>
      </w:pPr>
    </w:p>
    <w:p w14:paraId="0F199698" w14:textId="77777777" w:rsidR="00404D88" w:rsidRPr="00733105" w:rsidRDefault="00404D88" w:rsidP="00404D88">
      <w:pPr>
        <w:rPr>
          <w:b/>
          <w:bCs/>
        </w:rPr>
      </w:pPr>
      <w:r w:rsidRPr="00733105">
        <w:rPr>
          <w:b/>
          <w:bCs/>
        </w:rPr>
        <w:t xml:space="preserve">Proposal 2:    S-SSB transmission can start after type 2A channel access procedure, with the transmission duration at most 1ms, and duty cycle at most 1/20.     </w:t>
      </w:r>
    </w:p>
    <w:p w14:paraId="63B308CD" w14:textId="77777777" w:rsidR="00404D88" w:rsidRPr="00733105" w:rsidRDefault="00404D88" w:rsidP="00404D88">
      <w:pPr>
        <w:rPr>
          <w:b/>
          <w:bCs/>
        </w:rPr>
      </w:pPr>
    </w:p>
    <w:p w14:paraId="66659A87" w14:textId="77777777" w:rsidR="00404D88" w:rsidRPr="00733105" w:rsidRDefault="00404D88" w:rsidP="00404D88">
      <w:pPr>
        <w:rPr>
          <w:b/>
          <w:bCs/>
        </w:rPr>
      </w:pPr>
      <w:r w:rsidRPr="00733105">
        <w:rPr>
          <w:b/>
          <w:bCs/>
        </w:rPr>
        <w:t xml:space="preserve">Proposal 3:    No short control signaling transmission is allowed in SL-U.  </w:t>
      </w:r>
    </w:p>
    <w:p w14:paraId="62E6291F" w14:textId="77777777" w:rsidR="00404D88" w:rsidRPr="00733105" w:rsidRDefault="00404D88" w:rsidP="00404D88">
      <w:pPr>
        <w:rPr>
          <w:b/>
          <w:bCs/>
        </w:rPr>
      </w:pPr>
    </w:p>
    <w:p w14:paraId="155755AA" w14:textId="76935435" w:rsidR="00380C91" w:rsidRPr="002F5FAB" w:rsidRDefault="00404D88" w:rsidP="00FA2E5F">
      <w:pPr>
        <w:rPr>
          <w:b/>
          <w:bCs/>
        </w:rPr>
      </w:pPr>
      <w:r w:rsidRPr="00733105">
        <w:rPr>
          <w:b/>
          <w:bCs/>
        </w:rPr>
        <w:t>Proposal 4:    Type 2A channel access procedure does not apply to PSFCH</w:t>
      </w:r>
      <w:r>
        <w:rPr>
          <w:b/>
          <w:bCs/>
        </w:rPr>
        <w:t xml:space="preserve"> transmission outside of acquired </w:t>
      </w:r>
      <w:r w:rsidRPr="00733105">
        <w:rPr>
          <w:b/>
          <w:bCs/>
        </w:rPr>
        <w:t xml:space="preserve">SL-COT. PSFCH transmission can start transmission after type 1 CAPC 1 channel access procedure.       </w:t>
      </w:r>
    </w:p>
    <w:p w14:paraId="14EA2DCE" w14:textId="77777777" w:rsidR="00404D88" w:rsidRDefault="00404D88" w:rsidP="00404D88">
      <w:pPr>
        <w:pStyle w:val="NormalWeb"/>
        <w:rPr>
          <w:b/>
          <w:bCs/>
        </w:rPr>
      </w:pPr>
      <w:r w:rsidRPr="00733105">
        <w:rPr>
          <w:b/>
          <w:bCs/>
        </w:rPr>
        <w:t xml:space="preserve">Proposal </w:t>
      </w:r>
      <w:r>
        <w:rPr>
          <w:b/>
          <w:bCs/>
        </w:rPr>
        <w:t>5</w:t>
      </w:r>
      <w:r w:rsidRPr="00733105">
        <w:rPr>
          <w:b/>
          <w:bCs/>
        </w:rPr>
        <w:t xml:space="preserve">: </w:t>
      </w:r>
      <w:r>
        <w:rPr>
          <w:b/>
          <w:bCs/>
        </w:rPr>
        <w:t xml:space="preserve">For mode 2, further discuss whether to perform resource selection first or perform type 1 CCA first.  </w:t>
      </w:r>
      <w:r w:rsidRPr="00733105">
        <w:rPr>
          <w:b/>
          <w:bCs/>
        </w:rPr>
        <w:t xml:space="preserve">  </w:t>
      </w:r>
    </w:p>
    <w:p w14:paraId="4787CA3B" w14:textId="77777777" w:rsidR="00404D88" w:rsidRPr="00733105" w:rsidRDefault="00404D88" w:rsidP="00404D88">
      <w:pPr>
        <w:tabs>
          <w:tab w:val="left" w:pos="640"/>
        </w:tabs>
        <w:overflowPunct w:val="0"/>
        <w:spacing w:before="100" w:beforeAutospacing="1" w:after="180"/>
        <w:textAlignment w:val="baseline"/>
        <w:rPr>
          <w:b/>
          <w:bCs/>
        </w:rPr>
      </w:pPr>
      <w:r w:rsidRPr="00733105">
        <w:rPr>
          <w:b/>
          <w:bCs/>
        </w:rPr>
        <w:t xml:space="preserve">Proposal </w:t>
      </w:r>
      <w:r>
        <w:rPr>
          <w:b/>
          <w:bCs/>
        </w:rPr>
        <w:t>6</w:t>
      </w:r>
      <w:r w:rsidRPr="00733105">
        <w:rPr>
          <w:b/>
          <w:bCs/>
        </w:rPr>
        <w:t xml:space="preserve">: For mode 2 resource allocation, further discussion whether reservation signal can be sent independently for aperiodic traffic.  </w:t>
      </w:r>
    </w:p>
    <w:p w14:paraId="3F6604A9" w14:textId="77777777" w:rsidR="00404D88" w:rsidRPr="00733105" w:rsidRDefault="00404D88" w:rsidP="00404D88">
      <w:pPr>
        <w:tabs>
          <w:tab w:val="left" w:pos="640"/>
        </w:tabs>
        <w:overflowPunct w:val="0"/>
        <w:spacing w:before="100" w:beforeAutospacing="1" w:after="180"/>
        <w:textAlignment w:val="baseline"/>
      </w:pPr>
      <w:r w:rsidRPr="00733105">
        <w:rPr>
          <w:b/>
          <w:bCs/>
        </w:rPr>
        <w:t xml:space="preserve">Proposal </w:t>
      </w:r>
      <w:r>
        <w:rPr>
          <w:b/>
          <w:bCs/>
        </w:rPr>
        <w:t>7</w:t>
      </w:r>
      <w:r w:rsidRPr="00733105">
        <w:rPr>
          <w:b/>
          <w:bCs/>
        </w:rPr>
        <w:t xml:space="preserve">: For mode 2 resource allocation, other UE can continue perform CCA sensing on reserved resources.  </w:t>
      </w:r>
    </w:p>
    <w:p w14:paraId="3EB23E0E" w14:textId="77777777" w:rsidR="00404D88" w:rsidRPr="00733105" w:rsidRDefault="00404D88" w:rsidP="00404D88">
      <w:pPr>
        <w:rPr>
          <w:b/>
          <w:bCs/>
        </w:rPr>
      </w:pPr>
      <w:r w:rsidRPr="00733105">
        <w:rPr>
          <w:b/>
          <w:bCs/>
        </w:rPr>
        <w:t xml:space="preserve">Proposal </w:t>
      </w:r>
      <w:r>
        <w:rPr>
          <w:b/>
          <w:bCs/>
        </w:rPr>
        <w:t>8</w:t>
      </w:r>
      <w:r w:rsidRPr="00733105">
        <w:rPr>
          <w:b/>
          <w:bCs/>
        </w:rPr>
        <w:t>: For COT sharing restrictions, Alt</w:t>
      </w:r>
      <w:r>
        <w:rPr>
          <w:b/>
          <w:bCs/>
        </w:rPr>
        <w:t xml:space="preserve"> 1 which is </w:t>
      </w:r>
      <w:proofErr w:type="gramStart"/>
      <w:r>
        <w:rPr>
          <w:b/>
          <w:bCs/>
        </w:rPr>
        <w:t>similar to</w:t>
      </w:r>
      <w:proofErr w:type="gramEnd"/>
      <w:r>
        <w:rPr>
          <w:b/>
          <w:bCs/>
        </w:rPr>
        <w:t xml:space="preserve"> NR-U UL COT sharing can be used. </w:t>
      </w:r>
    </w:p>
    <w:p w14:paraId="613FD859" w14:textId="695BBD99" w:rsidR="00404D88" w:rsidRDefault="00404D88" w:rsidP="00FA2E5F">
      <w:pPr>
        <w:rPr>
          <w:rFonts w:cs="Batang"/>
          <w:lang w:eastAsia="en-US"/>
        </w:rPr>
      </w:pPr>
    </w:p>
    <w:p w14:paraId="41726027" w14:textId="77777777" w:rsidR="00404D88" w:rsidRPr="00733105" w:rsidRDefault="00404D88" w:rsidP="00404D88">
      <w:pPr>
        <w:rPr>
          <w:b/>
          <w:bCs/>
        </w:rPr>
      </w:pPr>
      <w:r w:rsidRPr="00733105">
        <w:rPr>
          <w:b/>
          <w:bCs/>
        </w:rPr>
        <w:t xml:space="preserve">Proposal </w:t>
      </w:r>
      <w:r>
        <w:rPr>
          <w:b/>
          <w:bCs/>
        </w:rPr>
        <w:t>9</w:t>
      </w:r>
      <w:r w:rsidRPr="00733105">
        <w:rPr>
          <w:b/>
          <w:bCs/>
        </w:rPr>
        <w:t xml:space="preserve">: SCI stage 1 includes sidelink COT sharing information such as access priority class/MCOT, remaining COT length, EDT, shared COT CCA type and CP extension index etc. </w:t>
      </w:r>
    </w:p>
    <w:p w14:paraId="7F858CAA" w14:textId="5BDF7E86" w:rsidR="00404D88" w:rsidRDefault="00404D88" w:rsidP="00FA2E5F">
      <w:pPr>
        <w:rPr>
          <w:rFonts w:cs="Batang"/>
          <w:lang w:eastAsia="en-US"/>
        </w:rPr>
      </w:pPr>
    </w:p>
    <w:p w14:paraId="2805CA06" w14:textId="0D12631A" w:rsidR="00404D88" w:rsidRPr="002F5FAB" w:rsidRDefault="00404D88" w:rsidP="00FA2E5F">
      <w:pPr>
        <w:rPr>
          <w:b/>
          <w:bCs/>
        </w:rPr>
      </w:pPr>
      <w:r w:rsidRPr="00733105">
        <w:rPr>
          <w:b/>
          <w:bCs/>
        </w:rPr>
        <w:t xml:space="preserve">Proposal </w:t>
      </w:r>
      <w:r>
        <w:rPr>
          <w:b/>
          <w:bCs/>
        </w:rPr>
        <w:t>10</w:t>
      </w:r>
      <w:r w:rsidRPr="00733105">
        <w:rPr>
          <w:b/>
          <w:bCs/>
        </w:rPr>
        <w:t xml:space="preserve">: </w:t>
      </w:r>
      <w:r>
        <w:rPr>
          <w:b/>
          <w:bCs/>
        </w:rPr>
        <w:t xml:space="preserve">S-SSB and PSFCH use the same </w:t>
      </w:r>
      <w:r w:rsidRPr="00733105">
        <w:rPr>
          <w:b/>
          <w:bCs/>
        </w:rPr>
        <w:t xml:space="preserve">multi-channel access procedure </w:t>
      </w:r>
      <w:r>
        <w:rPr>
          <w:b/>
          <w:bCs/>
        </w:rPr>
        <w:t xml:space="preserve">as PSSCH and PSCCH.  </w:t>
      </w:r>
    </w:p>
    <w:p w14:paraId="0B5134AE" w14:textId="77777777" w:rsidR="00404D88" w:rsidRPr="00DD2E0E" w:rsidRDefault="00404D88" w:rsidP="00404D88">
      <w:pPr>
        <w:pStyle w:val="0Maintext"/>
        <w:ind w:firstLine="0"/>
        <w:rPr>
          <w:rFonts w:cs="Times New Roman"/>
          <w:b/>
          <w:bCs/>
          <w:sz w:val="24"/>
          <w:szCs w:val="24"/>
          <w:lang w:val="en-US" w:eastAsia="zh-CN"/>
        </w:rPr>
      </w:pPr>
      <w:r w:rsidRPr="00DD2E0E">
        <w:rPr>
          <w:rFonts w:cs="Times New Roman"/>
          <w:b/>
          <w:bCs/>
          <w:sz w:val="24"/>
          <w:szCs w:val="24"/>
          <w:lang w:val="en-US" w:eastAsia="zh-CN"/>
        </w:rPr>
        <w:t>Proposal 1</w:t>
      </w:r>
      <w:r>
        <w:rPr>
          <w:rFonts w:cs="Times New Roman"/>
          <w:b/>
          <w:bCs/>
          <w:sz w:val="24"/>
          <w:szCs w:val="24"/>
          <w:lang w:val="en-US" w:eastAsia="zh-CN"/>
        </w:rPr>
        <w:t>1</w:t>
      </w:r>
      <w:r w:rsidRPr="00DD2E0E">
        <w:rPr>
          <w:rFonts w:cs="Times New Roman"/>
          <w:b/>
          <w:bCs/>
          <w:sz w:val="24"/>
          <w:szCs w:val="24"/>
          <w:lang w:val="en-US" w:eastAsia="zh-CN"/>
        </w:rPr>
        <w:t xml:space="preserve">: Multi-slot transmission should prioritize multi-TB transmission.  </w:t>
      </w:r>
    </w:p>
    <w:p w14:paraId="1AC841A1" w14:textId="509D5D0D" w:rsidR="00404D88" w:rsidRPr="00404D88" w:rsidRDefault="00404D88" w:rsidP="00404D88">
      <w:pPr>
        <w:pStyle w:val="0Maintext"/>
        <w:ind w:firstLine="0"/>
        <w:rPr>
          <w:rFonts w:cs="Times New Roman"/>
          <w:b/>
          <w:bCs/>
          <w:sz w:val="24"/>
          <w:szCs w:val="24"/>
          <w:lang w:val="en-US" w:eastAsia="zh-CN"/>
        </w:rPr>
      </w:pPr>
      <w:r w:rsidRPr="00DD2E0E">
        <w:rPr>
          <w:rFonts w:cs="Times New Roman"/>
          <w:b/>
          <w:bCs/>
          <w:sz w:val="24"/>
          <w:szCs w:val="24"/>
          <w:lang w:val="en-US" w:eastAsia="zh-CN"/>
        </w:rPr>
        <w:lastRenderedPageBreak/>
        <w:t>Proposal 1</w:t>
      </w:r>
      <w:r>
        <w:rPr>
          <w:rFonts w:cs="Times New Roman"/>
          <w:b/>
          <w:bCs/>
          <w:sz w:val="24"/>
          <w:szCs w:val="24"/>
          <w:lang w:val="en-US" w:eastAsia="zh-CN"/>
        </w:rPr>
        <w:t>2</w:t>
      </w:r>
      <w:r w:rsidRPr="00DD2E0E">
        <w:rPr>
          <w:rFonts w:cs="Times New Roman"/>
          <w:b/>
          <w:bCs/>
          <w:sz w:val="24"/>
          <w:szCs w:val="24"/>
          <w:lang w:val="en-US" w:eastAsia="zh-CN"/>
        </w:rPr>
        <w:t xml:space="preserve">: For model 1 RA with CG and mode 2 RA, multi-slot transmission is enabled only for full BW transmission where all the resource blocks within an RB set is configured.  </w:t>
      </w:r>
    </w:p>
    <w:p w14:paraId="607F6ED5" w14:textId="5B8E20F6" w:rsidR="00404D88" w:rsidRPr="002F5FAB" w:rsidRDefault="00404D88" w:rsidP="00FA2E5F">
      <w:pPr>
        <w:rPr>
          <w:b/>
          <w:bCs/>
        </w:rPr>
      </w:pPr>
      <w:r w:rsidRPr="00DD2E0E">
        <w:rPr>
          <w:b/>
          <w:bCs/>
        </w:rPr>
        <w:t>Proposal 1</w:t>
      </w:r>
      <w:r>
        <w:rPr>
          <w:b/>
          <w:bCs/>
        </w:rPr>
        <w:t>3</w:t>
      </w:r>
      <w:r w:rsidRPr="00DD2E0E">
        <w:rPr>
          <w:b/>
          <w:bCs/>
        </w:rPr>
        <w:t>:</w:t>
      </w:r>
      <w:r>
        <w:rPr>
          <w:b/>
          <w:bCs/>
        </w:rPr>
        <w:t xml:space="preserve"> For multi-slot transmission, option 1 and option A for L1 reporting of a subset of candidate resources. </w:t>
      </w:r>
    </w:p>
    <w:p w14:paraId="372448A2" w14:textId="77777777" w:rsidR="00404D88" w:rsidRDefault="00404D88" w:rsidP="00404D88">
      <w:pPr>
        <w:tabs>
          <w:tab w:val="left" w:pos="640"/>
        </w:tabs>
        <w:overflowPunct w:val="0"/>
        <w:spacing w:before="100" w:beforeAutospacing="1" w:after="180"/>
        <w:textAlignment w:val="baseline"/>
        <w:rPr>
          <w:b/>
          <w:bCs/>
        </w:rPr>
      </w:pPr>
      <w:r w:rsidRPr="00733105">
        <w:rPr>
          <w:b/>
          <w:bCs/>
        </w:rPr>
        <w:t>Proposal 1</w:t>
      </w:r>
      <w:r>
        <w:rPr>
          <w:b/>
          <w:bCs/>
        </w:rPr>
        <w:t>4</w:t>
      </w:r>
      <w:r w:rsidRPr="00733105">
        <w:rPr>
          <w:b/>
          <w:bCs/>
        </w:rPr>
        <w:t xml:space="preserve">:  </w:t>
      </w:r>
      <w:r>
        <w:rPr>
          <w:b/>
          <w:bCs/>
        </w:rPr>
        <w:t xml:space="preserve">CPE is limited to one 15KHz SCS OFDM symbol length. </w:t>
      </w:r>
      <w:r w:rsidRPr="00733105">
        <w:rPr>
          <w:b/>
          <w:bCs/>
        </w:rPr>
        <w:t xml:space="preserve"> </w:t>
      </w:r>
    </w:p>
    <w:p w14:paraId="46B523B9" w14:textId="4BD02D0D" w:rsidR="00404D88" w:rsidRPr="00404D88" w:rsidRDefault="00404D88" w:rsidP="00404D88">
      <w:pPr>
        <w:tabs>
          <w:tab w:val="left" w:pos="640"/>
        </w:tabs>
        <w:overflowPunct w:val="0"/>
        <w:spacing w:before="100" w:beforeAutospacing="1" w:after="180"/>
        <w:textAlignment w:val="baseline"/>
        <w:rPr>
          <w:b/>
          <w:bCs/>
        </w:rPr>
      </w:pPr>
      <w:r w:rsidRPr="00733105">
        <w:rPr>
          <w:b/>
          <w:bCs/>
        </w:rPr>
        <w:t>Proposal 1</w:t>
      </w:r>
      <w:r>
        <w:rPr>
          <w:b/>
          <w:bCs/>
        </w:rPr>
        <w:t>5</w:t>
      </w:r>
      <w:r w:rsidRPr="00733105">
        <w:rPr>
          <w:b/>
          <w:bCs/>
        </w:rPr>
        <w:t>:  Separate starting position</w:t>
      </w:r>
      <w:r>
        <w:rPr>
          <w:b/>
          <w:bCs/>
        </w:rPr>
        <w:t xml:space="preserve"> with CPE extension</w:t>
      </w:r>
      <w:r w:rsidRPr="00733105">
        <w:rPr>
          <w:b/>
          <w:bCs/>
        </w:rPr>
        <w:t xml:space="preserve"> can be used for resource allocation with full BW or partial BW, </w:t>
      </w:r>
      <w:proofErr w:type="gramStart"/>
      <w:r w:rsidRPr="00733105">
        <w:rPr>
          <w:b/>
          <w:bCs/>
        </w:rPr>
        <w:t>similar to</w:t>
      </w:r>
      <w:proofErr w:type="gramEnd"/>
      <w:r w:rsidRPr="00733105">
        <w:rPr>
          <w:b/>
          <w:bCs/>
        </w:rPr>
        <w:t xml:space="preserve"> CG PUSCH in </w:t>
      </w:r>
      <w:proofErr w:type="spellStart"/>
      <w:r w:rsidRPr="00733105">
        <w:rPr>
          <w:b/>
          <w:bCs/>
        </w:rPr>
        <w:t>Uu</w:t>
      </w:r>
      <w:proofErr w:type="spellEnd"/>
      <w:r w:rsidRPr="00733105">
        <w:rPr>
          <w:b/>
          <w:bCs/>
        </w:rPr>
        <w:t xml:space="preserve"> link. </w:t>
      </w:r>
    </w:p>
    <w:p w14:paraId="7D80A894" w14:textId="77777777" w:rsidR="00404D88" w:rsidRPr="00733105" w:rsidRDefault="00404D88" w:rsidP="00404D88">
      <w:pPr>
        <w:tabs>
          <w:tab w:val="left" w:pos="640"/>
        </w:tabs>
        <w:overflowPunct w:val="0"/>
        <w:spacing w:before="100" w:beforeAutospacing="1" w:after="180"/>
        <w:textAlignment w:val="baseline"/>
      </w:pPr>
      <w:r w:rsidRPr="00733105">
        <w:rPr>
          <w:b/>
          <w:bCs/>
        </w:rPr>
        <w:t>Proposal 1</w:t>
      </w:r>
      <w:r>
        <w:rPr>
          <w:b/>
          <w:bCs/>
        </w:rPr>
        <w:t>6</w:t>
      </w:r>
      <w:r w:rsidRPr="00733105">
        <w:rPr>
          <w:b/>
          <w:bCs/>
        </w:rPr>
        <w:t xml:space="preserve">: For </w:t>
      </w:r>
      <w:r>
        <w:rPr>
          <w:b/>
          <w:bCs/>
        </w:rPr>
        <w:t xml:space="preserve">transmission without HARQ feedback, including unicast transmission with SL-HARQ disabled, or broadcast transmission, or </w:t>
      </w:r>
      <w:r w:rsidRPr="00733105">
        <w:rPr>
          <w:b/>
          <w:bCs/>
        </w:rPr>
        <w:t xml:space="preserve">group cast transmission with NACK only feedback, CW is kept the same.  </w:t>
      </w:r>
    </w:p>
    <w:p w14:paraId="4B9891F5" w14:textId="77777777" w:rsidR="00404D88" w:rsidRPr="00733105" w:rsidRDefault="00404D88" w:rsidP="00FA2E5F">
      <w:pPr>
        <w:rPr>
          <w:rFonts w:cs="Batang"/>
          <w:lang w:eastAsia="en-US"/>
        </w:rPr>
      </w:pPr>
    </w:p>
    <w:p w14:paraId="386EFDD0" w14:textId="08043DFF" w:rsidR="0055511D" w:rsidRPr="00DD2E0E" w:rsidRDefault="0055511D" w:rsidP="00DD2E0E">
      <w:pPr>
        <w:pStyle w:val="Heading1"/>
      </w:pPr>
      <w:r w:rsidRPr="00DD2E0E">
        <w:t xml:space="preserve">Reference </w:t>
      </w:r>
    </w:p>
    <w:p w14:paraId="2CD0087C" w14:textId="159D797B" w:rsidR="0066026E" w:rsidRPr="00733105" w:rsidRDefault="0066026E" w:rsidP="0066026E">
      <w:pPr>
        <w:numPr>
          <w:ilvl w:val="0"/>
          <w:numId w:val="17"/>
        </w:numPr>
        <w:tabs>
          <w:tab w:val="clear" w:pos="657"/>
        </w:tabs>
        <w:overflowPunct w:val="0"/>
        <w:autoSpaceDE w:val="0"/>
        <w:autoSpaceDN w:val="0"/>
        <w:adjustRightInd w:val="0"/>
        <w:spacing w:before="100" w:beforeAutospacing="1" w:after="120"/>
        <w:ind w:left="562" w:hanging="562"/>
        <w:jc w:val="both"/>
        <w:textAlignment w:val="baseline"/>
      </w:pPr>
      <w:bookmarkStart w:id="0" w:name="_Ref99716514"/>
      <w:bookmarkStart w:id="1" w:name="_Ref46220695"/>
      <w:r w:rsidRPr="00733105">
        <w:t>RP-2</w:t>
      </w:r>
      <w:r w:rsidR="001D26CD" w:rsidRPr="00733105">
        <w:t>21798</w:t>
      </w:r>
      <w:r w:rsidRPr="00733105">
        <w:t>, “</w:t>
      </w:r>
      <w:r w:rsidR="001D26CD" w:rsidRPr="00733105">
        <w:t>WID revision: NR sidelink evolution</w:t>
      </w:r>
      <w:r w:rsidRPr="00733105">
        <w:t xml:space="preserve">,” </w:t>
      </w:r>
      <w:r w:rsidR="001D26CD" w:rsidRPr="00733105">
        <w:t>June</w:t>
      </w:r>
      <w:r w:rsidRPr="00733105">
        <w:t>. 202</w:t>
      </w:r>
      <w:r w:rsidR="001D26CD" w:rsidRPr="00733105">
        <w:t>2</w:t>
      </w:r>
      <w:r w:rsidRPr="00733105">
        <w:t>.</w:t>
      </w:r>
      <w:bookmarkEnd w:id="0"/>
      <w:r w:rsidRPr="00733105">
        <w:t xml:space="preserve"> </w:t>
      </w:r>
      <w:bookmarkEnd w:id="1"/>
    </w:p>
    <w:p w14:paraId="43E2529D" w14:textId="58F48AC7" w:rsidR="0066026E" w:rsidRPr="00733105" w:rsidRDefault="0066026E" w:rsidP="0066026E">
      <w:pPr>
        <w:numPr>
          <w:ilvl w:val="0"/>
          <w:numId w:val="17"/>
        </w:numPr>
        <w:tabs>
          <w:tab w:val="clear" w:pos="657"/>
        </w:tabs>
        <w:overflowPunct w:val="0"/>
        <w:autoSpaceDE w:val="0"/>
        <w:autoSpaceDN w:val="0"/>
        <w:adjustRightInd w:val="0"/>
        <w:spacing w:before="100" w:beforeAutospacing="1" w:after="120"/>
        <w:ind w:left="562" w:hanging="562"/>
        <w:jc w:val="both"/>
        <w:textAlignment w:val="baseline"/>
      </w:pPr>
      <w:bookmarkStart w:id="2" w:name="_Ref101263304"/>
      <w:r w:rsidRPr="00733105">
        <w:t>ETSI EN 301 893, 5 GHz RLAN; Harmonized standard covering the essential requirements of article 3.2 of directive 2014/53/EU, v2.1.1, May 2017.</w:t>
      </w:r>
      <w:bookmarkEnd w:id="2"/>
      <w:r w:rsidRPr="00733105">
        <w:t xml:space="preserve"> </w:t>
      </w:r>
    </w:p>
    <w:p w14:paraId="3F5D853D" w14:textId="358D98A3" w:rsidR="009043C9" w:rsidRPr="00DD2E0E" w:rsidRDefault="00A468DA" w:rsidP="003B5C26">
      <w:pPr>
        <w:numPr>
          <w:ilvl w:val="0"/>
          <w:numId w:val="17"/>
        </w:numPr>
        <w:tabs>
          <w:tab w:val="clear" w:pos="657"/>
        </w:tabs>
        <w:overflowPunct w:val="0"/>
        <w:autoSpaceDE w:val="0"/>
        <w:autoSpaceDN w:val="0"/>
        <w:adjustRightInd w:val="0"/>
        <w:spacing w:before="100" w:beforeAutospacing="1" w:after="120"/>
        <w:ind w:left="562" w:hanging="562"/>
        <w:jc w:val="both"/>
        <w:textAlignment w:val="baseline"/>
        <w:rPr>
          <w:rFonts w:cs="Batang"/>
          <w:lang w:eastAsia="en-US"/>
        </w:rPr>
      </w:pPr>
      <w:r w:rsidRPr="00733105">
        <w:t xml:space="preserve">TS 37.213, Physical layer procedures for shared spectrum channel access.   </w:t>
      </w:r>
    </w:p>
    <w:p w14:paraId="142569B4" w14:textId="77777777" w:rsidR="00DD2E0E" w:rsidRPr="00DD2E0E" w:rsidRDefault="00DD2E0E" w:rsidP="00DD2E0E">
      <w:pPr>
        <w:overflowPunct w:val="0"/>
        <w:autoSpaceDE w:val="0"/>
        <w:autoSpaceDN w:val="0"/>
        <w:adjustRightInd w:val="0"/>
        <w:spacing w:before="100" w:beforeAutospacing="1" w:after="120"/>
        <w:ind w:left="562"/>
        <w:jc w:val="both"/>
        <w:textAlignment w:val="baseline"/>
        <w:rPr>
          <w:rFonts w:cs="Batang"/>
          <w:lang w:eastAsia="en-US"/>
        </w:rPr>
      </w:pPr>
    </w:p>
    <w:p w14:paraId="4566C74F" w14:textId="313DEA11" w:rsidR="00DD2E0E" w:rsidRDefault="00DD2E0E" w:rsidP="00DD2E0E">
      <w:pPr>
        <w:pStyle w:val="Heading1"/>
      </w:pPr>
      <w:r>
        <w:t>Appendix</w:t>
      </w:r>
    </w:p>
    <w:p w14:paraId="2F495FC6" w14:textId="77777777" w:rsidR="00DD2E0E" w:rsidRPr="00DD2E0E" w:rsidRDefault="00DD2E0E" w:rsidP="00DD2E0E"/>
    <w:p w14:paraId="4A295BFB" w14:textId="77777777" w:rsidR="00DD2E0E" w:rsidRPr="009A0DC8" w:rsidRDefault="00DD2E0E" w:rsidP="00DD2E0E">
      <w:pPr>
        <w:autoSpaceDE w:val="0"/>
        <w:autoSpaceDN w:val="0"/>
        <w:jc w:val="both"/>
      </w:pPr>
      <w:r w:rsidRPr="009A0DC8">
        <w:rPr>
          <w:b/>
          <w:bCs/>
          <w:iCs/>
          <w:highlight w:val="green"/>
          <w:u w:val="single"/>
        </w:rPr>
        <w:t>Agreement</w:t>
      </w:r>
    </w:p>
    <w:p w14:paraId="2FBA88B9" w14:textId="77777777" w:rsidR="00DD2E0E" w:rsidRPr="00672D45" w:rsidRDefault="00DD2E0E" w:rsidP="00DD2E0E">
      <w:pPr>
        <w:pStyle w:val="ListParagraph"/>
        <w:numPr>
          <w:ilvl w:val="0"/>
          <w:numId w:val="25"/>
        </w:numPr>
        <w:overflowPunct/>
        <w:snapToGrid w:val="0"/>
        <w:spacing w:before="0" w:beforeAutospacing="0" w:after="0" w:line="276" w:lineRule="auto"/>
        <w:ind w:leftChars="100" w:left="600"/>
        <w:jc w:val="both"/>
        <w:textAlignment w:val="auto"/>
        <w:rPr>
          <w:sz w:val="24"/>
        </w:rPr>
      </w:pPr>
      <w:r w:rsidRPr="00672D45">
        <w:rPr>
          <w:sz w:val="24"/>
        </w:rPr>
        <w:t>Type 1 SL channel access procedure is applicable to the following transmissions by a UE:</w:t>
      </w:r>
    </w:p>
    <w:p w14:paraId="221BE133" w14:textId="77777777" w:rsidR="00DD2E0E" w:rsidRPr="00672D45" w:rsidRDefault="00DD2E0E" w:rsidP="00DD2E0E">
      <w:pPr>
        <w:pStyle w:val="ListParagraph"/>
        <w:numPr>
          <w:ilvl w:val="1"/>
          <w:numId w:val="25"/>
        </w:numPr>
        <w:overflowPunct/>
        <w:snapToGrid w:val="0"/>
        <w:spacing w:before="0" w:beforeAutospacing="0" w:after="0" w:line="276" w:lineRule="auto"/>
        <w:ind w:leftChars="0"/>
        <w:jc w:val="both"/>
        <w:textAlignment w:val="auto"/>
        <w:rPr>
          <w:sz w:val="24"/>
        </w:rPr>
      </w:pPr>
      <w:r w:rsidRPr="00672D45">
        <w:rPr>
          <w:sz w:val="24"/>
        </w:rPr>
        <w:t>PSSCH/PSCCH transmission(s) scheduled or configured by a gNB in SL Mode 1 resource allocation.</w:t>
      </w:r>
    </w:p>
    <w:p w14:paraId="229B19A7" w14:textId="77777777" w:rsidR="00DD2E0E" w:rsidRPr="00672D45" w:rsidRDefault="00DD2E0E" w:rsidP="00DD2E0E">
      <w:pPr>
        <w:pStyle w:val="ListParagraph"/>
        <w:numPr>
          <w:ilvl w:val="1"/>
          <w:numId w:val="25"/>
        </w:numPr>
        <w:overflowPunct/>
        <w:snapToGrid w:val="0"/>
        <w:spacing w:before="0" w:beforeAutospacing="0" w:after="0" w:line="276" w:lineRule="auto"/>
        <w:ind w:leftChars="0"/>
        <w:jc w:val="both"/>
        <w:textAlignment w:val="auto"/>
        <w:rPr>
          <w:sz w:val="24"/>
        </w:rPr>
      </w:pPr>
      <w:r w:rsidRPr="00672D45">
        <w:rPr>
          <w:sz w:val="24"/>
        </w:rPr>
        <w:t>PSSCH/PSCCH transmission(s) from the UE in SL Mode 2 resource allocation.</w:t>
      </w:r>
    </w:p>
    <w:p w14:paraId="3333D105" w14:textId="77777777" w:rsidR="00DD2E0E" w:rsidRPr="00672D45" w:rsidRDefault="00DD2E0E" w:rsidP="00DD2E0E">
      <w:pPr>
        <w:pStyle w:val="ListParagraph"/>
        <w:numPr>
          <w:ilvl w:val="1"/>
          <w:numId w:val="25"/>
        </w:numPr>
        <w:overflowPunct/>
        <w:snapToGrid w:val="0"/>
        <w:spacing w:before="0" w:beforeAutospacing="0" w:after="0" w:line="276" w:lineRule="auto"/>
        <w:ind w:leftChars="0"/>
        <w:jc w:val="both"/>
        <w:textAlignment w:val="auto"/>
        <w:rPr>
          <w:sz w:val="24"/>
        </w:rPr>
      </w:pPr>
      <w:r w:rsidRPr="00672D45">
        <w:rPr>
          <w:sz w:val="24"/>
        </w:rPr>
        <w:t>Other SL transmissions including S-SSB and PSFCH transmissions from a UE</w:t>
      </w:r>
    </w:p>
    <w:p w14:paraId="65E66CE1" w14:textId="77777777" w:rsidR="00DD2E0E" w:rsidRPr="00672D45" w:rsidRDefault="00DD2E0E" w:rsidP="00DD2E0E">
      <w:pPr>
        <w:pStyle w:val="ListParagraph"/>
        <w:numPr>
          <w:ilvl w:val="2"/>
          <w:numId w:val="25"/>
        </w:numPr>
        <w:overflowPunct/>
        <w:snapToGrid w:val="0"/>
        <w:spacing w:before="0" w:beforeAutospacing="0" w:after="0" w:line="276" w:lineRule="auto"/>
        <w:ind w:leftChars="0"/>
        <w:jc w:val="both"/>
        <w:textAlignment w:val="auto"/>
        <w:rPr>
          <w:sz w:val="24"/>
        </w:rPr>
      </w:pPr>
      <w:r w:rsidRPr="00672D45">
        <w:rPr>
          <w:sz w:val="24"/>
        </w:rPr>
        <w:t>FFS: how to set CAPC for S-SSB and PSFCH</w:t>
      </w:r>
    </w:p>
    <w:p w14:paraId="53EBD931" w14:textId="77777777" w:rsidR="00DD2E0E" w:rsidRPr="00672D45" w:rsidRDefault="00DD2E0E" w:rsidP="00DD2E0E">
      <w:pPr>
        <w:pStyle w:val="ListParagraph"/>
        <w:numPr>
          <w:ilvl w:val="1"/>
          <w:numId w:val="25"/>
        </w:numPr>
        <w:overflowPunct/>
        <w:snapToGrid w:val="0"/>
        <w:spacing w:before="0" w:beforeAutospacing="0" w:after="0" w:line="276" w:lineRule="auto"/>
        <w:ind w:leftChars="0"/>
        <w:jc w:val="both"/>
        <w:textAlignment w:val="auto"/>
        <w:rPr>
          <w:sz w:val="24"/>
        </w:rPr>
      </w:pPr>
      <w:r w:rsidRPr="00672D45">
        <w:rPr>
          <w:rFonts w:hint="eastAsia"/>
          <w:sz w:val="24"/>
        </w:rPr>
        <w:t xml:space="preserve">Note: </w:t>
      </w:r>
      <w:r w:rsidRPr="00672D45">
        <w:rPr>
          <w:sz w:val="24"/>
        </w:rPr>
        <w:t>Type 1 can be used to initiate a COT</w:t>
      </w:r>
    </w:p>
    <w:p w14:paraId="19F80465" w14:textId="77777777" w:rsidR="00DD2E0E" w:rsidRPr="00672D45" w:rsidRDefault="00DD2E0E" w:rsidP="00DD2E0E">
      <w:pPr>
        <w:pStyle w:val="ListParagraph"/>
        <w:numPr>
          <w:ilvl w:val="0"/>
          <w:numId w:val="25"/>
        </w:numPr>
        <w:overflowPunct/>
        <w:snapToGrid w:val="0"/>
        <w:spacing w:before="0" w:beforeAutospacing="0" w:after="0" w:line="276" w:lineRule="auto"/>
        <w:ind w:leftChars="100" w:left="600"/>
        <w:jc w:val="both"/>
        <w:textAlignment w:val="auto"/>
        <w:rPr>
          <w:sz w:val="24"/>
        </w:rPr>
      </w:pPr>
      <w:r w:rsidRPr="00672D45">
        <w:rPr>
          <w:sz w:val="24"/>
        </w:rPr>
        <w:t>A UE uses a channel access priority class applicable to the sidelink user plane data multiplexed in PSSCH for performing the Type 1 channel access procedures to transmit transmission(s) including PSSCH with user plane data and its associated PSCCH.</w:t>
      </w:r>
    </w:p>
    <w:p w14:paraId="5ACD5721" w14:textId="77777777" w:rsidR="00DD2E0E" w:rsidRPr="00672D45" w:rsidRDefault="00DD2E0E" w:rsidP="00DD2E0E">
      <w:pPr>
        <w:pStyle w:val="ListParagraph"/>
        <w:numPr>
          <w:ilvl w:val="1"/>
          <w:numId w:val="25"/>
        </w:numPr>
        <w:overflowPunct/>
        <w:snapToGrid w:val="0"/>
        <w:spacing w:before="0" w:beforeAutospacing="0" w:after="0" w:line="276" w:lineRule="auto"/>
        <w:ind w:leftChars="0"/>
        <w:jc w:val="both"/>
        <w:textAlignment w:val="auto"/>
        <w:rPr>
          <w:sz w:val="24"/>
        </w:rPr>
      </w:pPr>
      <w:r w:rsidRPr="00672D45">
        <w:rPr>
          <w:sz w:val="24"/>
        </w:rPr>
        <w:t>Note: how to set CAPC for MAC CE multiplexed in PSSCH is up to RAN2</w:t>
      </w:r>
    </w:p>
    <w:p w14:paraId="12946EEC" w14:textId="77777777" w:rsidR="00DD2E0E" w:rsidRPr="00672D45" w:rsidRDefault="00DD2E0E" w:rsidP="00DD2E0E">
      <w:pPr>
        <w:pStyle w:val="ListParagraph"/>
        <w:numPr>
          <w:ilvl w:val="0"/>
          <w:numId w:val="25"/>
        </w:numPr>
        <w:overflowPunct/>
        <w:snapToGrid w:val="0"/>
        <w:spacing w:before="0" w:beforeAutospacing="0" w:after="0" w:line="276" w:lineRule="auto"/>
        <w:ind w:leftChars="100" w:left="600"/>
        <w:jc w:val="both"/>
        <w:textAlignment w:val="auto"/>
        <w:rPr>
          <w:sz w:val="24"/>
        </w:rPr>
      </w:pPr>
      <w:r w:rsidRPr="00672D45">
        <w:rPr>
          <w:sz w:val="24"/>
        </w:rPr>
        <w:t xml:space="preserve">A UE shall not transmit on a channel for a Channel Occupancy Time that exceeds the maximum COT duration where the channel access procedures are performed based on a </w:t>
      </w:r>
      <w:r w:rsidRPr="00672D45">
        <w:rPr>
          <w:sz w:val="24"/>
        </w:rPr>
        <w:lastRenderedPageBreak/>
        <w:t xml:space="preserve">channel access priority class </w:t>
      </w:r>
      <w:r w:rsidRPr="00672D45">
        <w:rPr>
          <w:i/>
          <w:sz w:val="24"/>
        </w:rPr>
        <w:t>p</w:t>
      </w:r>
      <w:r w:rsidRPr="00672D45">
        <w:rPr>
          <w:sz w:val="24"/>
        </w:rPr>
        <w:t xml:space="preserve"> </w:t>
      </w:r>
      <w:r w:rsidRPr="00672D45">
        <w:rPr>
          <w:sz w:val="24"/>
        </w:rPr>
        <w:fldChar w:fldCharType="begin"/>
      </w:r>
      <w:r w:rsidRPr="00672D45">
        <w:rPr>
          <w:sz w:val="24"/>
        </w:rPr>
        <w:instrText xml:space="preserve"> QUOTE </w:instrText>
      </w:r>
      <w:r w:rsidR="000A5902" w:rsidRPr="000A5902">
        <w:rPr>
          <w:noProof/>
          <w:sz w:val="24"/>
        </w:rPr>
        <w:pict w14:anchorId="30C8E5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5" type="#_x0000_t75" alt="" style="width:5.9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26A28&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B26A28&quot; wsp:rsidP=&quot;00B26A28&quot;&gt;&lt;m:oMathPara&gt;&lt;m:oMath&gt;&lt;m:r&gt;&lt;w:rPr&gt;&lt;w:rFonts w:ascii=&quot;Cambria Math&quot; w:h-ansi=&quot;Cambria Math&quot; w:cs=&quot;Calibri&quot;/&gt;&lt;wx:font wx:val=&quot;Cambria Math&quot;/&gt;&lt;w:i/&gt;&lt;w:color w:val=&quot;FF0000&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72D45">
        <w:rPr>
          <w:sz w:val="24"/>
        </w:rPr>
        <w:instrText xml:space="preserve"> </w:instrText>
      </w:r>
      <w:r w:rsidR="00000000">
        <w:rPr>
          <w:sz w:val="24"/>
        </w:rPr>
        <w:fldChar w:fldCharType="separate"/>
      </w:r>
      <w:r w:rsidRPr="00672D45">
        <w:rPr>
          <w:sz w:val="24"/>
        </w:rPr>
        <w:fldChar w:fldCharType="end"/>
      </w:r>
      <w:r w:rsidRPr="00672D45">
        <w:rPr>
          <w:sz w:val="24"/>
        </w:rPr>
        <w:t>associated with the UE transmissions, as given in CAPC table for SL.</w:t>
      </w:r>
    </w:p>
    <w:p w14:paraId="637016B8" w14:textId="77777777" w:rsidR="00DD2E0E" w:rsidRPr="008112CB" w:rsidRDefault="00DD2E0E" w:rsidP="00DD2E0E">
      <w:pPr>
        <w:rPr>
          <w:lang w:eastAsia="x-none"/>
        </w:rPr>
      </w:pPr>
    </w:p>
    <w:p w14:paraId="5E247984" w14:textId="77777777" w:rsidR="00DD2E0E" w:rsidRPr="009A0DC8" w:rsidRDefault="00DD2E0E" w:rsidP="00DD2E0E">
      <w:pPr>
        <w:autoSpaceDE w:val="0"/>
        <w:autoSpaceDN w:val="0"/>
        <w:jc w:val="both"/>
      </w:pPr>
      <w:r w:rsidRPr="009A0DC8">
        <w:rPr>
          <w:b/>
          <w:bCs/>
          <w:iCs/>
          <w:highlight w:val="green"/>
          <w:u w:val="single"/>
        </w:rPr>
        <w:t>Agreement</w:t>
      </w:r>
    </w:p>
    <w:p w14:paraId="3856B3A4" w14:textId="77777777" w:rsidR="00DD2E0E" w:rsidRPr="00672D45" w:rsidRDefault="00DD2E0E" w:rsidP="00DD2E0E">
      <w:pPr>
        <w:rPr>
          <w:lang w:eastAsia="x-none"/>
        </w:rPr>
      </w:pPr>
      <w:r w:rsidRPr="00672D45">
        <w:rPr>
          <w:lang w:eastAsia="x-none"/>
        </w:rPr>
        <w:t xml:space="preserve">On the support of </w:t>
      </w:r>
      <w:proofErr w:type="spellStart"/>
      <w:r w:rsidRPr="00672D45">
        <w:rPr>
          <w:lang w:eastAsia="x-none"/>
        </w:rPr>
        <w:t>MCSt</w:t>
      </w:r>
      <w:proofErr w:type="spellEnd"/>
      <w:r w:rsidRPr="00672D45">
        <w:rPr>
          <w:lang w:eastAsia="x-none"/>
        </w:rPr>
        <w:t xml:space="preserve"> operation in SL-U, following options are to be further studied and one or more of the following options will be selected in future meetings.</w:t>
      </w:r>
    </w:p>
    <w:p w14:paraId="713669A0" w14:textId="77777777" w:rsidR="00DD2E0E" w:rsidRPr="00672D45" w:rsidRDefault="00DD2E0E" w:rsidP="00DD2E0E">
      <w:pPr>
        <w:pStyle w:val="ListParagraph"/>
        <w:numPr>
          <w:ilvl w:val="0"/>
          <w:numId w:val="25"/>
        </w:numPr>
        <w:overflowPunct/>
        <w:snapToGrid w:val="0"/>
        <w:spacing w:before="0" w:beforeAutospacing="0" w:after="0" w:line="276" w:lineRule="auto"/>
        <w:ind w:leftChars="100" w:left="600"/>
        <w:jc w:val="both"/>
        <w:textAlignment w:val="auto"/>
        <w:rPr>
          <w:rFonts w:ascii="Times New Roman" w:hAnsi="Times New Roman"/>
          <w:sz w:val="24"/>
        </w:rPr>
      </w:pPr>
      <w:r w:rsidRPr="00672D45">
        <w:rPr>
          <w:rFonts w:ascii="Times New Roman" w:hAnsi="Times New Roman"/>
          <w:sz w:val="24"/>
        </w:rPr>
        <w:t xml:space="preserve">When L1 is triggered for reporting a subset of candidate resources for </w:t>
      </w:r>
      <w:proofErr w:type="spellStart"/>
      <w:r w:rsidRPr="00672D45">
        <w:rPr>
          <w:rFonts w:ascii="Times New Roman" w:hAnsi="Times New Roman"/>
          <w:sz w:val="24"/>
        </w:rPr>
        <w:t>MCSt</w:t>
      </w:r>
      <w:proofErr w:type="spellEnd"/>
      <w:r w:rsidRPr="00672D45">
        <w:rPr>
          <w:rFonts w:ascii="Times New Roman" w:hAnsi="Times New Roman"/>
          <w:sz w:val="24"/>
        </w:rPr>
        <w:t>,</w:t>
      </w:r>
    </w:p>
    <w:p w14:paraId="4F7F112A" w14:textId="77777777" w:rsidR="00DD2E0E" w:rsidRPr="00672D45" w:rsidRDefault="00DD2E0E" w:rsidP="00DD2E0E">
      <w:pPr>
        <w:pStyle w:val="ListParagraph"/>
        <w:numPr>
          <w:ilvl w:val="1"/>
          <w:numId w:val="25"/>
        </w:numPr>
        <w:overflowPunct/>
        <w:snapToGrid w:val="0"/>
        <w:spacing w:before="0" w:beforeAutospacing="0" w:after="0" w:line="276" w:lineRule="auto"/>
        <w:ind w:leftChars="0"/>
        <w:jc w:val="both"/>
        <w:textAlignment w:val="auto"/>
        <w:rPr>
          <w:rFonts w:ascii="Times New Roman" w:hAnsi="Times New Roman"/>
          <w:sz w:val="24"/>
          <w:lang w:val="en-US"/>
        </w:rPr>
      </w:pPr>
      <w:r w:rsidRPr="00672D45">
        <w:rPr>
          <w:rFonts w:ascii="Times New Roman" w:hAnsi="Times New Roman"/>
          <w:sz w:val="24"/>
          <w:lang w:val="en-US"/>
        </w:rPr>
        <w:t>Option 1: Only one set of parameters (</w:t>
      </w:r>
      <w:r w:rsidRPr="00672D45">
        <w:rPr>
          <w:rFonts w:ascii="Times New Roman" w:hAnsi="Times New Roman"/>
          <w:sz w:val="24"/>
          <w:lang w:val="en-US"/>
        </w:rPr>
        <w:fldChar w:fldCharType="begin"/>
      </w:r>
      <w:r w:rsidRPr="00672D45">
        <w:rPr>
          <w:rFonts w:ascii="Times New Roman" w:hAnsi="Times New Roman"/>
          <w:sz w:val="24"/>
          <w:lang w:val="en-US"/>
        </w:rPr>
        <w:instrText xml:space="preserve"> QUOTE </w:instrText>
      </w:r>
      <w:r w:rsidR="000A5902" w:rsidRPr="000A5902">
        <w:rPr>
          <w:rFonts w:ascii="Times New Roman" w:hAnsi="Times New Roman"/>
          <w:noProof/>
          <w:position w:val="-6"/>
          <w:sz w:val="24"/>
        </w:rPr>
        <w:pict w14:anchorId="2F3024B5">
          <v:shape id="_x0000_i1114" type="#_x0000_t75" alt="" style="width:31.85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57B89&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257B89&quot; wsp:rsidP=&quot;00257B89&quot;&gt;&lt;m:oMathPara&gt;&lt;m:oMath&gt;&lt;m:r&gt;&lt;w:rPr&gt;&lt;w:rFonts w:ascii=&quot;Cambria Math&quot; w:h-ansi=&quot;Cambria Math&quot; w:cs=&quot;Calibri&quot;/&gt;&lt;wx:font wx:val=&quot;Cambria Math&quot;/&gt;&lt;w:i/&gt;&lt;w:sz w:val=&quot;22&quot;/&gt;&lt;w:lang w:val=&quot;EN-US&quot;/&gt;&lt;/w:rPr&gt;&lt;m:t&gt;pri&lt;/m:t&gt;&lt;/m:r&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o&lt;/m:t&gt;&lt;/m:r&gt;&lt;/m:e&gt;&lt;m:sub&gt;&lt;m:r&gt;&lt;w:rPr&gt;&lt;w:rFonts w:ascii=&quot;Cambria Math&quot; w:h-ansi=&quot;Cambria Math&quot; w:cs=&quot;Calibri&quot;/&gt;&lt;wx:font wx:val=&quot;Cambria Math&quot;/&gt;&lt;w:i/&gt;&lt;w:sz w:val=&quot;22&quot;/&gt;&lt;w:lang w:val=&quot;EN-US&quot;/&gt;&lt;/w:rPr&gt;&lt;m:t&gt;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72D45">
        <w:rPr>
          <w:rFonts w:ascii="Times New Roman" w:hAnsi="Times New Roman"/>
          <w:sz w:val="24"/>
          <w:lang w:val="en-US"/>
        </w:rPr>
        <w:instrText xml:space="preserve"> </w:instrText>
      </w:r>
      <w:r w:rsidRPr="00672D45">
        <w:rPr>
          <w:rFonts w:ascii="Times New Roman" w:hAnsi="Times New Roman"/>
          <w:sz w:val="24"/>
          <w:lang w:val="en-US"/>
        </w:rPr>
        <w:fldChar w:fldCharType="separate"/>
      </w:r>
      <w:r w:rsidR="000A5902" w:rsidRPr="000A5902">
        <w:rPr>
          <w:rFonts w:ascii="Times New Roman" w:hAnsi="Times New Roman"/>
          <w:noProof/>
          <w:position w:val="-6"/>
          <w:sz w:val="24"/>
        </w:rPr>
        <w:pict w14:anchorId="6A09FAA2">
          <v:shape id="_x0000_i1113" type="#_x0000_t75" alt="" style="width:31.85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57B89&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257B89&quot; wsp:rsidP=&quot;00257B89&quot;&gt;&lt;m:oMathPara&gt;&lt;m:oMath&gt;&lt;m:r&gt;&lt;w:rPr&gt;&lt;w:rFonts w:ascii=&quot;Cambria Math&quot; w:h-ansi=&quot;Cambria Math&quot; w:cs=&quot;Calibri&quot;/&gt;&lt;wx:font wx:val=&quot;Cambria Math&quot;/&gt;&lt;w:i/&gt;&lt;w:sz w:val=&quot;22&quot;/&gt;&lt;w:lang w:val=&quot;EN-US&quot;/&gt;&lt;/w:rPr&gt;&lt;m:t&gt;pri&lt;/m:t&gt;&lt;/m:r&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o&lt;/m:t&gt;&lt;/m:r&gt;&lt;/m:e&gt;&lt;m:sub&gt;&lt;m:r&gt;&lt;w:rPr&gt;&lt;w:rFonts w:ascii=&quot;Cambria Math&quot; w:h-ansi=&quot;Cambria Math&quot; w:cs=&quot;Calibri&quot;/&gt;&lt;wx:font wx:val=&quot;Cambria Math&quot;/&gt;&lt;w:i/&gt;&lt;w:sz w:val=&quot;22&quot;/&gt;&lt;w:lang w:val=&quot;EN-US&quot;/&gt;&lt;/w:rPr&gt;&lt;m:t&gt;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72D45">
        <w:rPr>
          <w:rFonts w:ascii="Times New Roman" w:hAnsi="Times New Roman"/>
          <w:sz w:val="24"/>
          <w:lang w:val="en-US"/>
        </w:rPr>
        <w:fldChar w:fldCharType="end"/>
      </w:r>
      <w:r w:rsidRPr="00672D45">
        <w:rPr>
          <w:rFonts w:ascii="Times New Roman" w:hAnsi="Times New Roman"/>
          <w:sz w:val="24"/>
          <w:lang w:val="en-US"/>
        </w:rPr>
        <w:t xml:space="preserve">, remaining PDB, </w:t>
      </w:r>
      <w:r w:rsidRPr="00672D45">
        <w:rPr>
          <w:rFonts w:ascii="Times New Roman" w:hAnsi="Times New Roman"/>
          <w:sz w:val="24"/>
          <w:lang w:val="en-US"/>
        </w:rPr>
        <w:fldChar w:fldCharType="begin"/>
      </w:r>
      <w:r w:rsidRPr="00672D45">
        <w:rPr>
          <w:rFonts w:ascii="Times New Roman" w:hAnsi="Times New Roman"/>
          <w:sz w:val="24"/>
          <w:lang w:val="en-US"/>
        </w:rPr>
        <w:instrText xml:space="preserve"> QUOTE </w:instrText>
      </w:r>
      <w:r w:rsidR="000A5902" w:rsidRPr="000A5902">
        <w:rPr>
          <w:rFonts w:ascii="Times New Roman" w:hAnsi="Times New Roman"/>
          <w:noProof/>
          <w:position w:val="-6"/>
          <w:sz w:val="24"/>
        </w:rPr>
        <w:pict w14:anchorId="03A27B7E">
          <v:shape id="_x0000_i1112" type="#_x0000_t75" alt="" style="width:27.15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2ADD&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6A2ADD&quot; wsp:rsidP=&quot;006A2ADD&quot;&gt;&lt;m:oMathPara&gt;&lt;m:oMath&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L&lt;/m:t&gt;&lt;/m:r&gt;&lt;/m:e&gt;&lt;m:sub&gt;&lt;m:r&gt;&lt;m:rPr&gt;&lt;m:nor/&gt;&lt;/m:rPr&gt;&lt;w:rPr&gt;&lt;w:rFonts w:ascii=&quot;Calibri&quot; w:h-ansi=&quot;Calibri&quot; w:cs=&quot;Calibri&quot;/&gt;&lt;wx:font wx:val=&quot;Calibri&quot;/&gt;&lt;w:sz w:val=&quot;22&quot;/&gt;&lt;w:lang w:val=&quot;EN-US&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72D45">
        <w:rPr>
          <w:rFonts w:ascii="Times New Roman" w:hAnsi="Times New Roman"/>
          <w:sz w:val="24"/>
          <w:lang w:val="en-US"/>
        </w:rPr>
        <w:instrText xml:space="preserve"> </w:instrText>
      </w:r>
      <w:r w:rsidRPr="00672D45">
        <w:rPr>
          <w:rFonts w:ascii="Times New Roman" w:hAnsi="Times New Roman"/>
          <w:sz w:val="24"/>
          <w:lang w:val="en-US"/>
        </w:rPr>
        <w:fldChar w:fldCharType="separate"/>
      </w:r>
      <w:r w:rsidR="000A5902" w:rsidRPr="000A5902">
        <w:rPr>
          <w:rFonts w:ascii="Times New Roman" w:hAnsi="Times New Roman"/>
          <w:noProof/>
          <w:position w:val="-6"/>
          <w:sz w:val="24"/>
        </w:rPr>
        <w:pict w14:anchorId="4271C15C">
          <v:shape id="_x0000_i1111" type="#_x0000_t75" alt="" style="width:27.15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2ADD&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6A2ADD&quot; wsp:rsidP=&quot;006A2ADD&quot;&gt;&lt;m:oMathPara&gt;&lt;m:oMath&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L&lt;/m:t&gt;&lt;/m:r&gt;&lt;/m:e&gt;&lt;m:sub&gt;&lt;m:r&gt;&lt;m:rPr&gt;&lt;m:nor/&gt;&lt;/m:rPr&gt;&lt;w:rPr&gt;&lt;w:rFonts w:ascii=&quot;Calibri&quot; w:h-ansi=&quot;Calibri&quot; w:cs=&quot;Calibri&quot;/&gt;&lt;wx:font wx:val=&quot;Calibri&quot;/&gt;&lt;w:sz w:val=&quot;22&quot;/&gt;&lt;w:lang w:val=&quot;EN-US&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72D45">
        <w:rPr>
          <w:rFonts w:ascii="Times New Roman" w:hAnsi="Times New Roman"/>
          <w:sz w:val="24"/>
          <w:lang w:val="en-US"/>
        </w:rPr>
        <w:fldChar w:fldCharType="end"/>
      </w:r>
      <w:r w:rsidRPr="00672D45">
        <w:rPr>
          <w:rFonts w:ascii="Times New Roman" w:hAnsi="Times New Roman"/>
          <w:sz w:val="24"/>
          <w:lang w:val="en-US"/>
        </w:rPr>
        <w:t xml:space="preserve"> and </w:t>
      </w:r>
      <w:r w:rsidRPr="00672D45">
        <w:rPr>
          <w:rFonts w:ascii="Times New Roman" w:hAnsi="Times New Roman"/>
          <w:sz w:val="24"/>
          <w:lang w:val="en-US"/>
        </w:rPr>
        <w:fldChar w:fldCharType="begin"/>
      </w:r>
      <w:r w:rsidRPr="00672D45">
        <w:rPr>
          <w:rFonts w:ascii="Times New Roman" w:hAnsi="Times New Roman"/>
          <w:sz w:val="24"/>
          <w:lang w:val="en-US"/>
        </w:rPr>
        <w:instrText xml:space="preserve"> QUOTE </w:instrText>
      </w:r>
      <w:r w:rsidR="000A5902" w:rsidRPr="000A5902">
        <w:rPr>
          <w:rFonts w:ascii="Times New Roman" w:hAnsi="Times New Roman"/>
          <w:noProof/>
          <w:position w:val="-8"/>
          <w:sz w:val="24"/>
        </w:rPr>
        <w:pict w14:anchorId="568875D9">
          <v:shape id="_x0000_i1110" type="#_x0000_t75" alt="" style="width:31.3pt;height:14.1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7771C&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E7771C&quot; wsp:rsidP=&quot;00E7771C&quot;&gt;&lt;m:oMathPara&gt;&lt;m:oMath&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P&lt;/m:t&gt;&lt;/m:r&gt;&lt;/m:e&gt;&lt;m:sub&gt;&lt;m:r&gt;&lt;m:rPr&gt;&lt;m:nor/&gt;&lt;/m:rPr&gt;&lt;w:rPr&gt;&lt;w:rFonts w:ascii=&quot;Calibri&quot; w:h-ansi=&quot;Calibri&quot; w:cs=&quot;Calibri&quot; w:hint=&quot;fareast&quot;/&gt;&lt;wx:font wx:val=&quot;Calibri&quot;/&gt;&lt;w:sz w:val=&quot;22&quot;/&gt;&lt;w:lang w:val=&quot;EN-US&quot;/&gt;&lt;/w:rPr&gt;&lt;m:t&gt;rsvp_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672D45">
        <w:rPr>
          <w:rFonts w:ascii="Times New Roman" w:hAnsi="Times New Roman"/>
          <w:sz w:val="24"/>
          <w:lang w:val="en-US"/>
        </w:rPr>
        <w:instrText xml:space="preserve"> </w:instrText>
      </w:r>
      <w:r w:rsidRPr="00672D45">
        <w:rPr>
          <w:rFonts w:ascii="Times New Roman" w:hAnsi="Times New Roman"/>
          <w:sz w:val="24"/>
          <w:lang w:val="en-US"/>
        </w:rPr>
        <w:fldChar w:fldCharType="separate"/>
      </w:r>
      <w:r w:rsidR="000A5902" w:rsidRPr="000A5902">
        <w:rPr>
          <w:rFonts w:ascii="Times New Roman" w:hAnsi="Times New Roman"/>
          <w:noProof/>
          <w:position w:val="-8"/>
          <w:sz w:val="24"/>
        </w:rPr>
        <w:pict w14:anchorId="3548138E">
          <v:shape id="_x0000_i1109" type="#_x0000_t75" alt="" style="width:31.3pt;height:14.1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7771C&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E7771C&quot; wsp:rsidP=&quot;00E7771C&quot;&gt;&lt;m:oMathPara&gt;&lt;m:oMath&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P&lt;/m:t&gt;&lt;/m:r&gt;&lt;/m:e&gt;&lt;m:sub&gt;&lt;m:r&gt;&lt;m:rPr&gt;&lt;m:nor/&gt;&lt;/m:rPr&gt;&lt;w:rPr&gt;&lt;w:rFonts w:ascii=&quot;Calibri&quot; w:h-ansi=&quot;Calibri&quot; w:cs=&quot;Calibri&quot; w:hint=&quot;fareast&quot;/&gt;&lt;wx:font wx:val=&quot;Calibri&quot;/&gt;&lt;w:sz w:val=&quot;22&quot;/&gt;&lt;w:lang w:val=&quot;EN-US&quot;/&gt;&lt;/w:rPr&gt;&lt;m:t&gt;rsvp_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672D45">
        <w:rPr>
          <w:rFonts w:ascii="Times New Roman" w:hAnsi="Times New Roman"/>
          <w:sz w:val="24"/>
          <w:lang w:val="en-US"/>
        </w:rPr>
        <w:fldChar w:fldCharType="end"/>
      </w:r>
      <w:r w:rsidRPr="00672D45">
        <w:rPr>
          <w:rFonts w:ascii="Times New Roman" w:hAnsi="Times New Roman"/>
          <w:sz w:val="24"/>
          <w:lang w:val="en-US"/>
        </w:rPr>
        <w:t>) is provided for the resource selection procedure in L1</w:t>
      </w:r>
    </w:p>
    <w:p w14:paraId="58C263C7" w14:textId="77777777" w:rsidR="00DD2E0E" w:rsidRPr="00672D45" w:rsidRDefault="00DD2E0E" w:rsidP="00DD2E0E">
      <w:pPr>
        <w:pStyle w:val="ListParagraph"/>
        <w:numPr>
          <w:ilvl w:val="2"/>
          <w:numId w:val="25"/>
        </w:numPr>
        <w:overflowPunct/>
        <w:snapToGrid w:val="0"/>
        <w:spacing w:before="0" w:beforeAutospacing="0" w:after="0" w:line="276" w:lineRule="auto"/>
        <w:ind w:leftChars="0"/>
        <w:jc w:val="both"/>
        <w:textAlignment w:val="auto"/>
        <w:rPr>
          <w:rFonts w:ascii="Times New Roman" w:hAnsi="Times New Roman"/>
          <w:sz w:val="24"/>
        </w:rPr>
      </w:pPr>
      <w:r w:rsidRPr="00672D45">
        <w:rPr>
          <w:rFonts w:ascii="Times New Roman" w:hAnsi="Times New Roman"/>
          <w:sz w:val="24"/>
        </w:rPr>
        <w:t>Note, this is applicable for transmission of a single TB and multiple TBs</w:t>
      </w:r>
    </w:p>
    <w:p w14:paraId="347ABC3C" w14:textId="77777777" w:rsidR="00DD2E0E" w:rsidRPr="00672D45" w:rsidRDefault="00DD2E0E" w:rsidP="00DD2E0E">
      <w:pPr>
        <w:pStyle w:val="ListParagraph"/>
        <w:numPr>
          <w:ilvl w:val="2"/>
          <w:numId w:val="25"/>
        </w:numPr>
        <w:overflowPunct/>
        <w:snapToGrid w:val="0"/>
        <w:spacing w:before="0" w:beforeAutospacing="0" w:after="0" w:line="276" w:lineRule="auto"/>
        <w:ind w:leftChars="0"/>
        <w:jc w:val="both"/>
        <w:textAlignment w:val="auto"/>
        <w:rPr>
          <w:rFonts w:ascii="Times New Roman" w:hAnsi="Times New Roman"/>
          <w:sz w:val="24"/>
        </w:rPr>
      </w:pPr>
      <w:r w:rsidRPr="00672D45">
        <w:rPr>
          <w:rFonts w:ascii="Times New Roman" w:hAnsi="Times New Roman"/>
          <w:sz w:val="24"/>
        </w:rPr>
        <w:t>FFS: whether this is the same or different than Rel-16</w:t>
      </w:r>
    </w:p>
    <w:p w14:paraId="639415B3" w14:textId="77777777" w:rsidR="00DD2E0E" w:rsidRPr="00672D45" w:rsidRDefault="00DD2E0E" w:rsidP="00DD2E0E">
      <w:pPr>
        <w:pStyle w:val="ListParagraph"/>
        <w:numPr>
          <w:ilvl w:val="1"/>
          <w:numId w:val="25"/>
        </w:numPr>
        <w:overflowPunct/>
        <w:snapToGrid w:val="0"/>
        <w:spacing w:before="0" w:beforeAutospacing="0" w:after="0" w:line="276" w:lineRule="auto"/>
        <w:ind w:leftChars="0"/>
        <w:jc w:val="both"/>
        <w:textAlignment w:val="auto"/>
        <w:rPr>
          <w:rFonts w:ascii="Times New Roman" w:hAnsi="Times New Roman"/>
          <w:sz w:val="24"/>
          <w:lang w:val="en-US"/>
        </w:rPr>
      </w:pPr>
      <w:r w:rsidRPr="00672D45">
        <w:rPr>
          <w:rFonts w:ascii="Times New Roman" w:hAnsi="Times New Roman"/>
          <w:sz w:val="24"/>
          <w:lang w:val="en-US"/>
        </w:rPr>
        <w:t>Option 2: one or multiple sets of parameters (</w:t>
      </w:r>
      <w:r w:rsidRPr="00672D45">
        <w:rPr>
          <w:rFonts w:ascii="Times New Roman" w:hAnsi="Times New Roman"/>
          <w:sz w:val="24"/>
          <w:lang w:val="en-US"/>
        </w:rPr>
        <w:fldChar w:fldCharType="begin"/>
      </w:r>
      <w:r w:rsidRPr="00672D45">
        <w:rPr>
          <w:rFonts w:ascii="Times New Roman" w:hAnsi="Times New Roman"/>
          <w:sz w:val="24"/>
          <w:lang w:val="en-US"/>
        </w:rPr>
        <w:instrText xml:space="preserve"> QUOTE </w:instrText>
      </w:r>
      <w:r w:rsidR="000A5902" w:rsidRPr="000A5902">
        <w:rPr>
          <w:rFonts w:ascii="Times New Roman" w:hAnsi="Times New Roman"/>
          <w:noProof/>
          <w:position w:val="-6"/>
          <w:sz w:val="24"/>
        </w:rPr>
        <w:pict w14:anchorId="2592A5A7">
          <v:shape id="_x0000_i1108" type="#_x0000_t75" alt="" style="width:31.85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2F8C&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BF2F8C&quot; wsp:rsidP=&quot;00BF2F8C&quot;&gt;&lt;m:oMathPara&gt;&lt;m:oMath&gt;&lt;m:r&gt;&lt;w:rPr&gt;&lt;w:rFonts w:ascii=&quot;Cambria Math&quot; w:h-ansi=&quot;Cambria Math&quot; w:cs=&quot;Calibri&quot;/&gt;&lt;wx:font wx:val=&quot;Cambria Math&quot;/&gt;&lt;w:i/&gt;&lt;w:sz w:val=&quot;22&quot;/&gt;&lt;w:lang w:val=&quot;EN-US&quot;/&gt;&lt;/w:rPr&gt;&lt;m:t&gt;pri&lt;/m:t&gt;&lt;/m:r&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o&lt;/m:t&gt;&lt;/m:r&gt;&lt;/m:e&gt;&lt;m:sub&gt;&lt;m:r&gt;&lt;w:rPr&gt;&lt;w:rFonts w:ascii=&quot;Cambria Math&quot; w:h-ansi=&quot;Cambria Math&quot; w:cs=&quot;Calibri&quot;/&gt;&lt;wx:font wx:val=&quot;Cambria Math&quot;/&gt;&lt;w:i/&gt;&lt;w:sz w:val=&quot;22&quot;/&gt;&lt;w:lang w:val=&quot;EN-US&quot;/&gt;&lt;/w:rPr&gt;&lt;m:t&gt;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72D45">
        <w:rPr>
          <w:rFonts w:ascii="Times New Roman" w:hAnsi="Times New Roman"/>
          <w:sz w:val="24"/>
          <w:lang w:val="en-US"/>
        </w:rPr>
        <w:instrText xml:space="preserve"> </w:instrText>
      </w:r>
      <w:r w:rsidRPr="00672D45">
        <w:rPr>
          <w:rFonts w:ascii="Times New Roman" w:hAnsi="Times New Roman"/>
          <w:sz w:val="24"/>
          <w:lang w:val="en-US"/>
        </w:rPr>
        <w:fldChar w:fldCharType="separate"/>
      </w:r>
      <w:r w:rsidR="000A5902" w:rsidRPr="000A5902">
        <w:rPr>
          <w:rFonts w:ascii="Times New Roman" w:hAnsi="Times New Roman"/>
          <w:noProof/>
          <w:position w:val="-6"/>
          <w:sz w:val="24"/>
        </w:rPr>
        <w:pict w14:anchorId="27BAF556">
          <v:shape id="_x0000_i1107" type="#_x0000_t75" alt="" style="width:31.85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2F8C&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BF2F8C&quot; wsp:rsidP=&quot;00BF2F8C&quot;&gt;&lt;m:oMathPara&gt;&lt;m:oMath&gt;&lt;m:r&gt;&lt;w:rPr&gt;&lt;w:rFonts w:ascii=&quot;Cambria Math&quot; w:h-ansi=&quot;Cambria Math&quot; w:cs=&quot;Calibri&quot;/&gt;&lt;wx:font wx:val=&quot;Cambria Math&quot;/&gt;&lt;w:i/&gt;&lt;w:sz w:val=&quot;22&quot;/&gt;&lt;w:lang w:val=&quot;EN-US&quot;/&gt;&lt;/w:rPr&gt;&lt;m:t&gt;pri&lt;/m:t&gt;&lt;/m:r&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o&lt;/m:t&gt;&lt;/m:r&gt;&lt;/m:e&gt;&lt;m:sub&gt;&lt;m:r&gt;&lt;w:rPr&gt;&lt;w:rFonts w:ascii=&quot;Cambria Math&quot; w:h-ansi=&quot;Cambria Math&quot; w:cs=&quot;Calibri&quot;/&gt;&lt;wx:font wx:val=&quot;Cambria Math&quot;/&gt;&lt;w:i/&gt;&lt;w:sz w:val=&quot;22&quot;/&gt;&lt;w:lang w:val=&quot;EN-US&quot;/&gt;&lt;/w:rPr&gt;&lt;m:t&gt;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672D45">
        <w:rPr>
          <w:rFonts w:ascii="Times New Roman" w:hAnsi="Times New Roman"/>
          <w:sz w:val="24"/>
          <w:lang w:val="en-US"/>
        </w:rPr>
        <w:fldChar w:fldCharType="end"/>
      </w:r>
      <w:r w:rsidRPr="00672D45">
        <w:rPr>
          <w:rFonts w:ascii="Times New Roman" w:hAnsi="Times New Roman"/>
          <w:sz w:val="24"/>
          <w:lang w:val="en-US"/>
        </w:rPr>
        <w:t xml:space="preserve">, remaining PDB, </w:t>
      </w:r>
      <w:r w:rsidRPr="00672D45">
        <w:rPr>
          <w:rFonts w:ascii="Times New Roman" w:hAnsi="Times New Roman"/>
          <w:sz w:val="24"/>
          <w:lang w:val="en-US"/>
        </w:rPr>
        <w:fldChar w:fldCharType="begin"/>
      </w:r>
      <w:r w:rsidRPr="00672D45">
        <w:rPr>
          <w:rFonts w:ascii="Times New Roman" w:hAnsi="Times New Roman"/>
          <w:sz w:val="24"/>
          <w:lang w:val="en-US"/>
        </w:rPr>
        <w:instrText xml:space="preserve"> QUOTE </w:instrText>
      </w:r>
      <w:r w:rsidR="000A5902" w:rsidRPr="000A5902">
        <w:rPr>
          <w:rFonts w:ascii="Times New Roman" w:hAnsi="Times New Roman"/>
          <w:noProof/>
          <w:position w:val="-6"/>
          <w:sz w:val="24"/>
        </w:rPr>
        <w:pict w14:anchorId="040149D6">
          <v:shape id="_x0000_i1106" type="#_x0000_t75" alt="" style="width:27.15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1768&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761768&quot; wsp:rsidP=&quot;00761768&quot;&gt;&lt;m:oMathPara&gt;&lt;m:oMath&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L&lt;/m:t&gt;&lt;/m:r&gt;&lt;/m:e&gt;&lt;m:sub&gt;&lt;m:r&gt;&lt;m:rPr&gt;&lt;m:nor/&gt;&lt;/m:rPr&gt;&lt;w:rPr&gt;&lt;w:rFonts w:ascii=&quot;Calibri&quot; w:h-ansi=&quot;Calibri&quot; w:cs=&quot;Calibri&quot;/&gt;&lt;wx:font wx:val=&quot;Calibri&quot;/&gt;&lt;w:sz w:val=&quot;22&quot;/&gt;&lt;w:lang w:val=&quot;EN-US&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72D45">
        <w:rPr>
          <w:rFonts w:ascii="Times New Roman" w:hAnsi="Times New Roman"/>
          <w:sz w:val="24"/>
          <w:lang w:val="en-US"/>
        </w:rPr>
        <w:instrText xml:space="preserve"> </w:instrText>
      </w:r>
      <w:r w:rsidRPr="00672D45">
        <w:rPr>
          <w:rFonts w:ascii="Times New Roman" w:hAnsi="Times New Roman"/>
          <w:sz w:val="24"/>
          <w:lang w:val="en-US"/>
        </w:rPr>
        <w:fldChar w:fldCharType="separate"/>
      </w:r>
      <w:r w:rsidR="000A5902" w:rsidRPr="000A5902">
        <w:rPr>
          <w:rFonts w:ascii="Times New Roman" w:hAnsi="Times New Roman"/>
          <w:noProof/>
          <w:position w:val="-6"/>
          <w:sz w:val="24"/>
        </w:rPr>
        <w:pict w14:anchorId="1610044A">
          <v:shape id="_x0000_i1105" type="#_x0000_t75" alt="" style="width:27.15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1768&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761768&quot; wsp:rsidP=&quot;00761768&quot;&gt;&lt;m:oMathPara&gt;&lt;m:oMath&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L&lt;/m:t&gt;&lt;/m:r&gt;&lt;/m:e&gt;&lt;m:sub&gt;&lt;m:r&gt;&lt;m:rPr&gt;&lt;m:nor/&gt;&lt;/m:rPr&gt;&lt;w:rPr&gt;&lt;w:rFonts w:ascii=&quot;Calibri&quot; w:h-ansi=&quot;Calibri&quot; w:cs=&quot;Calibri&quot;/&gt;&lt;wx:font wx:val=&quot;Calibri&quot;/&gt;&lt;w:sz w:val=&quot;22&quot;/&gt;&lt;w:lang w:val=&quot;EN-US&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72D45">
        <w:rPr>
          <w:rFonts w:ascii="Times New Roman" w:hAnsi="Times New Roman"/>
          <w:sz w:val="24"/>
          <w:lang w:val="en-US"/>
        </w:rPr>
        <w:fldChar w:fldCharType="end"/>
      </w:r>
      <w:r w:rsidRPr="00672D45">
        <w:rPr>
          <w:rFonts w:ascii="Times New Roman" w:hAnsi="Times New Roman"/>
          <w:sz w:val="24"/>
          <w:lang w:val="en-US"/>
        </w:rPr>
        <w:t xml:space="preserve"> and </w:t>
      </w:r>
      <w:r w:rsidRPr="00672D45">
        <w:rPr>
          <w:rFonts w:ascii="Times New Roman" w:hAnsi="Times New Roman"/>
          <w:sz w:val="24"/>
          <w:lang w:val="en-US"/>
        </w:rPr>
        <w:fldChar w:fldCharType="begin"/>
      </w:r>
      <w:r w:rsidRPr="00672D45">
        <w:rPr>
          <w:rFonts w:ascii="Times New Roman" w:hAnsi="Times New Roman"/>
          <w:sz w:val="24"/>
          <w:lang w:val="en-US"/>
        </w:rPr>
        <w:instrText xml:space="preserve"> QUOTE </w:instrText>
      </w:r>
      <w:r w:rsidR="000A5902" w:rsidRPr="000A5902">
        <w:rPr>
          <w:rFonts w:ascii="Times New Roman" w:hAnsi="Times New Roman"/>
          <w:noProof/>
          <w:position w:val="-8"/>
          <w:sz w:val="24"/>
        </w:rPr>
        <w:pict w14:anchorId="4CE9DDBC">
          <v:shape id="_x0000_i1104" type="#_x0000_t75" alt="" style="width:31.3pt;height:14.1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3F0B&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DB3F0B&quot; wsp:rsidP=&quot;00DB3F0B&quot;&gt;&lt;m:oMathPara&gt;&lt;m:oMath&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P&lt;/m:t&gt;&lt;/m:r&gt;&lt;/m:e&gt;&lt;m:sub&gt;&lt;m:r&gt;&lt;m:rPr&gt;&lt;m:nor/&gt;&lt;/m:rPr&gt;&lt;w:rPr&gt;&lt;w:rFonts w:ascii=&quot;Calibri&quot; w:h-ansi=&quot;Calibri&quot; w:cs=&quot;Calibri&quot; w:hint=&quot;fareast&quot;/&gt;&lt;wx:font wx:val=&quot;Calibri&quot;/&gt;&lt;w:sz w:val=&quot;22&quot;/&gt;&lt;w:lang w:val=&quot;EN-US&quot;/&gt;&lt;/w:rPr&gt;&lt;m:t&gt;rsvp_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672D45">
        <w:rPr>
          <w:rFonts w:ascii="Times New Roman" w:hAnsi="Times New Roman"/>
          <w:sz w:val="24"/>
          <w:lang w:val="en-US"/>
        </w:rPr>
        <w:instrText xml:space="preserve"> </w:instrText>
      </w:r>
      <w:r w:rsidRPr="00672D45">
        <w:rPr>
          <w:rFonts w:ascii="Times New Roman" w:hAnsi="Times New Roman"/>
          <w:sz w:val="24"/>
          <w:lang w:val="en-US"/>
        </w:rPr>
        <w:fldChar w:fldCharType="separate"/>
      </w:r>
      <w:r w:rsidR="000A5902" w:rsidRPr="000A5902">
        <w:rPr>
          <w:rFonts w:ascii="Times New Roman" w:hAnsi="Times New Roman"/>
          <w:noProof/>
          <w:position w:val="-8"/>
          <w:sz w:val="24"/>
        </w:rPr>
        <w:pict w14:anchorId="329CF5BD">
          <v:shape id="_x0000_i1103" type="#_x0000_t75" alt="" style="width:31.3pt;height:14.1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3F0B&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DB3F0B&quot; wsp:rsidP=&quot;00DB3F0B&quot;&gt;&lt;m:oMathPara&gt;&lt;m:oMath&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P&lt;/m:t&gt;&lt;/m:r&gt;&lt;/m:e&gt;&lt;m:sub&gt;&lt;m:r&gt;&lt;m:rPr&gt;&lt;m:nor/&gt;&lt;/m:rPr&gt;&lt;w:rPr&gt;&lt;w:rFonts w:ascii=&quot;Calibri&quot; w:h-ansi=&quot;Calibri&quot; w:cs=&quot;Calibri&quot; w:hint=&quot;fareast&quot;/&gt;&lt;wx:font wx:val=&quot;Calibri&quot;/&gt;&lt;w:sz w:val=&quot;22&quot;/&gt;&lt;w:lang w:val=&quot;EN-US&quot;/&gt;&lt;/w:rPr&gt;&lt;m:t&gt;rsvp_TX&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672D45">
        <w:rPr>
          <w:rFonts w:ascii="Times New Roman" w:hAnsi="Times New Roman"/>
          <w:sz w:val="24"/>
          <w:lang w:val="en-US"/>
        </w:rPr>
        <w:fldChar w:fldCharType="end"/>
      </w:r>
      <w:r w:rsidRPr="00672D45">
        <w:rPr>
          <w:rFonts w:ascii="Times New Roman" w:hAnsi="Times New Roman"/>
          <w:sz w:val="24"/>
          <w:lang w:val="en-US"/>
        </w:rPr>
        <w:t>) are provided for the resource selection procedure in L1</w:t>
      </w:r>
    </w:p>
    <w:p w14:paraId="43114DF1" w14:textId="77777777" w:rsidR="00DD2E0E" w:rsidRPr="00672D45" w:rsidRDefault="00DD2E0E" w:rsidP="00DD2E0E">
      <w:pPr>
        <w:pStyle w:val="ListParagraph"/>
        <w:numPr>
          <w:ilvl w:val="1"/>
          <w:numId w:val="25"/>
        </w:numPr>
        <w:overflowPunct/>
        <w:snapToGrid w:val="0"/>
        <w:spacing w:before="0" w:beforeAutospacing="0" w:after="0" w:line="276" w:lineRule="auto"/>
        <w:ind w:leftChars="0"/>
        <w:jc w:val="both"/>
        <w:textAlignment w:val="auto"/>
        <w:rPr>
          <w:rFonts w:ascii="Times New Roman" w:hAnsi="Times New Roman"/>
          <w:sz w:val="24"/>
          <w:lang w:val="en-US"/>
        </w:rPr>
      </w:pPr>
      <w:r w:rsidRPr="00672D45">
        <w:rPr>
          <w:rFonts w:ascii="Times New Roman" w:hAnsi="Times New Roman"/>
          <w:sz w:val="24"/>
          <w:lang w:val="en-US"/>
        </w:rPr>
        <w:t xml:space="preserve">FFS: any further information needs to be provided to L1 for </w:t>
      </w:r>
      <w:proofErr w:type="spellStart"/>
      <w:r w:rsidRPr="00672D45">
        <w:rPr>
          <w:rFonts w:ascii="Times New Roman" w:hAnsi="Times New Roman"/>
          <w:sz w:val="24"/>
          <w:lang w:val="en-US"/>
        </w:rPr>
        <w:t>MCSt</w:t>
      </w:r>
      <w:proofErr w:type="spellEnd"/>
    </w:p>
    <w:p w14:paraId="09E7EF32" w14:textId="77777777" w:rsidR="00DD2E0E" w:rsidRPr="00672D45" w:rsidRDefault="00DD2E0E" w:rsidP="00DD2E0E">
      <w:pPr>
        <w:pStyle w:val="ListParagraph"/>
        <w:numPr>
          <w:ilvl w:val="0"/>
          <w:numId w:val="25"/>
        </w:numPr>
        <w:overflowPunct/>
        <w:snapToGrid w:val="0"/>
        <w:spacing w:before="0" w:beforeAutospacing="0" w:after="0" w:line="276" w:lineRule="auto"/>
        <w:ind w:leftChars="100" w:left="600"/>
        <w:jc w:val="both"/>
        <w:textAlignment w:val="auto"/>
        <w:rPr>
          <w:rFonts w:ascii="Times New Roman" w:hAnsi="Times New Roman"/>
          <w:sz w:val="24"/>
        </w:rPr>
      </w:pPr>
      <w:r w:rsidRPr="00672D45">
        <w:rPr>
          <w:rFonts w:ascii="Times New Roman" w:hAnsi="Times New Roman"/>
          <w:sz w:val="24"/>
        </w:rPr>
        <w:t xml:space="preserve">When L1 reports a subset of candidate resources for </w:t>
      </w:r>
      <w:proofErr w:type="spellStart"/>
      <w:r w:rsidRPr="00672D45">
        <w:rPr>
          <w:rFonts w:ascii="Times New Roman" w:hAnsi="Times New Roman"/>
          <w:sz w:val="24"/>
        </w:rPr>
        <w:t>MCSt</w:t>
      </w:r>
      <w:proofErr w:type="spellEnd"/>
      <w:r w:rsidRPr="00672D45">
        <w:rPr>
          <w:rFonts w:ascii="Times New Roman" w:hAnsi="Times New Roman"/>
          <w:sz w:val="24"/>
        </w:rPr>
        <w:t>,</w:t>
      </w:r>
    </w:p>
    <w:p w14:paraId="21D00012" w14:textId="77777777" w:rsidR="00DD2E0E" w:rsidRPr="00672D45" w:rsidRDefault="00DD2E0E" w:rsidP="00DD2E0E">
      <w:pPr>
        <w:pStyle w:val="ListParagraph"/>
        <w:numPr>
          <w:ilvl w:val="1"/>
          <w:numId w:val="25"/>
        </w:numPr>
        <w:overflowPunct/>
        <w:snapToGrid w:val="0"/>
        <w:spacing w:before="0" w:beforeAutospacing="0" w:after="0" w:line="276" w:lineRule="auto"/>
        <w:ind w:leftChars="0"/>
        <w:jc w:val="both"/>
        <w:textAlignment w:val="auto"/>
        <w:rPr>
          <w:rFonts w:ascii="Times New Roman" w:hAnsi="Times New Roman"/>
          <w:sz w:val="24"/>
          <w:lang w:val="en-US"/>
        </w:rPr>
      </w:pPr>
      <w:r w:rsidRPr="00672D45">
        <w:rPr>
          <w:rFonts w:ascii="Times New Roman" w:hAnsi="Times New Roman"/>
          <w:sz w:val="24"/>
          <w:lang w:val="en-US"/>
        </w:rPr>
        <w:t xml:space="preserve">Option A: L1 reports candidate multi-slot resources in </w:t>
      </w:r>
      <w:r w:rsidRPr="00672D45">
        <w:rPr>
          <w:rFonts w:ascii="Times New Roman" w:hAnsi="Times New Roman"/>
          <w:i/>
          <w:iCs/>
          <w:sz w:val="24"/>
          <w:lang w:val="en-US"/>
        </w:rPr>
        <w:t>S</w:t>
      </w:r>
      <w:r w:rsidRPr="00672D45">
        <w:rPr>
          <w:rFonts w:ascii="Times New Roman" w:hAnsi="Times New Roman"/>
          <w:i/>
          <w:iCs/>
          <w:sz w:val="24"/>
          <w:vertAlign w:val="subscript"/>
          <w:lang w:val="en-US"/>
        </w:rPr>
        <w:t>A</w:t>
      </w:r>
      <w:r w:rsidRPr="00672D45">
        <w:rPr>
          <w:rFonts w:ascii="Times New Roman" w:hAnsi="Times New Roman"/>
          <w:sz w:val="24"/>
          <w:lang w:val="en-US"/>
        </w:rPr>
        <w:t xml:space="preserve"> where a candidate multi-slot resource consists of a set of single-slot resources that are consecutive in time</w:t>
      </w:r>
    </w:p>
    <w:p w14:paraId="439F8124" w14:textId="77777777" w:rsidR="00DD2E0E" w:rsidRPr="00672D45" w:rsidRDefault="00DD2E0E" w:rsidP="00DD2E0E">
      <w:pPr>
        <w:pStyle w:val="ListParagraph"/>
        <w:numPr>
          <w:ilvl w:val="2"/>
          <w:numId w:val="25"/>
        </w:numPr>
        <w:overflowPunct/>
        <w:snapToGrid w:val="0"/>
        <w:spacing w:before="0" w:beforeAutospacing="0" w:after="0" w:line="276" w:lineRule="auto"/>
        <w:ind w:leftChars="0"/>
        <w:jc w:val="both"/>
        <w:textAlignment w:val="auto"/>
        <w:rPr>
          <w:rFonts w:ascii="Times New Roman" w:hAnsi="Times New Roman"/>
          <w:sz w:val="24"/>
          <w:lang w:val="en-US"/>
        </w:rPr>
      </w:pPr>
      <w:r w:rsidRPr="00672D45">
        <w:rPr>
          <w:rFonts w:ascii="Times New Roman" w:hAnsi="Times New Roman"/>
          <w:sz w:val="24"/>
          <w:lang w:val="en-US"/>
        </w:rPr>
        <w:t xml:space="preserve">FFS whether the set of single-slot resources within a candidate multi-slot resource can have different </w:t>
      </w:r>
      <w:r w:rsidRPr="00672D45">
        <w:rPr>
          <w:rFonts w:ascii="Times New Roman" w:hAnsi="Times New Roman"/>
          <w:sz w:val="24"/>
          <w:lang w:val="en-US"/>
        </w:rPr>
        <w:fldChar w:fldCharType="begin"/>
      </w:r>
      <w:r w:rsidRPr="00672D45">
        <w:rPr>
          <w:rFonts w:ascii="Times New Roman" w:hAnsi="Times New Roman"/>
          <w:sz w:val="24"/>
          <w:lang w:val="en-US"/>
        </w:rPr>
        <w:instrText xml:space="preserve"> QUOTE </w:instrText>
      </w:r>
      <w:r w:rsidR="000A5902" w:rsidRPr="000A5902">
        <w:rPr>
          <w:rFonts w:ascii="Times New Roman" w:hAnsi="Times New Roman"/>
          <w:noProof/>
          <w:position w:val="-6"/>
          <w:sz w:val="24"/>
        </w:rPr>
        <w:pict w14:anchorId="1CBA1C14">
          <v:shape id="_x0000_i1102" type="#_x0000_t75" alt="" style="width:27.15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48A9&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5748A9&quot; wsp:rsidP=&quot;005748A9&quot;&gt;&lt;m:oMathPara&gt;&lt;m:oMath&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L&lt;/m:t&gt;&lt;/m:r&gt;&lt;/m:e&gt;&lt;m:sub&gt;&lt;m:r&gt;&lt;m:rPr&gt;&lt;m:nor/&gt;&lt;/m:rPr&gt;&lt;w:rPr&gt;&lt;w:rFonts w:ascii=&quot;Calibri&quot; w:h-ansi=&quot;Calibri&quot; w:cs=&quot;Calibri&quot;/&gt;&lt;wx:font wx:val=&quot;Calibri&quot;/&gt;&lt;w:sz w:val=&quot;22&quot;/&gt;&lt;w:lang w:val=&quot;EN-US&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72D45">
        <w:rPr>
          <w:rFonts w:ascii="Times New Roman" w:hAnsi="Times New Roman"/>
          <w:sz w:val="24"/>
          <w:lang w:val="en-US"/>
        </w:rPr>
        <w:instrText xml:space="preserve"> </w:instrText>
      </w:r>
      <w:r w:rsidRPr="00672D45">
        <w:rPr>
          <w:rFonts w:ascii="Times New Roman" w:hAnsi="Times New Roman"/>
          <w:sz w:val="24"/>
          <w:lang w:val="en-US"/>
        </w:rPr>
        <w:fldChar w:fldCharType="separate"/>
      </w:r>
      <w:r w:rsidR="000A5902" w:rsidRPr="000A5902">
        <w:rPr>
          <w:rFonts w:ascii="Times New Roman" w:hAnsi="Times New Roman"/>
          <w:noProof/>
          <w:position w:val="-6"/>
          <w:sz w:val="24"/>
        </w:rPr>
        <w:pict w14:anchorId="7CFD4CF9">
          <v:shape id="_x0000_i1101" type="#_x0000_t75" alt="" style="width:27.15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48A9&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5748A9&quot; wsp:rsidP=&quot;005748A9&quot;&gt;&lt;m:oMathPara&gt;&lt;m:oMath&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L&lt;/m:t&gt;&lt;/m:r&gt;&lt;/m:e&gt;&lt;m:sub&gt;&lt;m:r&gt;&lt;m:rPr&gt;&lt;m:nor/&gt;&lt;/m:rPr&gt;&lt;w:rPr&gt;&lt;w:rFonts w:ascii=&quot;Calibri&quot; w:h-ansi=&quot;Calibri&quot; w:cs=&quot;Calibri&quot;/&gt;&lt;wx:font wx:val=&quot;Calibri&quot;/&gt;&lt;w:sz w:val=&quot;22&quot;/&gt;&lt;w:lang w:val=&quot;EN-US&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72D45">
        <w:rPr>
          <w:rFonts w:ascii="Times New Roman" w:hAnsi="Times New Roman"/>
          <w:sz w:val="24"/>
          <w:lang w:val="en-US"/>
        </w:rPr>
        <w:fldChar w:fldCharType="end"/>
      </w:r>
      <w:r w:rsidRPr="00672D45">
        <w:rPr>
          <w:rFonts w:ascii="Times New Roman" w:hAnsi="Times New Roman"/>
          <w:sz w:val="24"/>
          <w:lang w:val="en-US"/>
        </w:rPr>
        <w:t xml:space="preserve"> sizes</w:t>
      </w:r>
    </w:p>
    <w:p w14:paraId="592A0A4F" w14:textId="77777777" w:rsidR="00DD2E0E" w:rsidRPr="00672D45" w:rsidRDefault="00DD2E0E" w:rsidP="00DD2E0E">
      <w:pPr>
        <w:pStyle w:val="ListParagraph"/>
        <w:numPr>
          <w:ilvl w:val="1"/>
          <w:numId w:val="25"/>
        </w:numPr>
        <w:overflowPunct/>
        <w:snapToGrid w:val="0"/>
        <w:spacing w:before="0" w:beforeAutospacing="0" w:after="0" w:line="276" w:lineRule="auto"/>
        <w:ind w:leftChars="0"/>
        <w:jc w:val="both"/>
        <w:textAlignment w:val="auto"/>
        <w:rPr>
          <w:rFonts w:ascii="Times New Roman" w:hAnsi="Times New Roman"/>
          <w:sz w:val="24"/>
          <w:lang w:val="en-US"/>
        </w:rPr>
      </w:pPr>
      <w:r w:rsidRPr="00672D45">
        <w:rPr>
          <w:rFonts w:ascii="Times New Roman" w:hAnsi="Times New Roman"/>
          <w:sz w:val="24"/>
          <w:lang w:val="en-US"/>
        </w:rPr>
        <w:t>Option B: L1 reports candidate single-slot resources in (</w:t>
      </w:r>
      <w:r w:rsidRPr="00672D45">
        <w:rPr>
          <w:rFonts w:ascii="Times New Roman" w:hAnsi="Times New Roman"/>
          <w:i/>
          <w:iCs/>
          <w:sz w:val="24"/>
          <w:lang w:val="en-US"/>
        </w:rPr>
        <w:t>S</w:t>
      </w:r>
      <w:r w:rsidRPr="00672D45">
        <w:rPr>
          <w:rFonts w:ascii="Times New Roman" w:hAnsi="Times New Roman"/>
          <w:i/>
          <w:iCs/>
          <w:sz w:val="24"/>
          <w:vertAlign w:val="subscript"/>
          <w:lang w:val="en-US"/>
        </w:rPr>
        <w:t>A</w:t>
      </w:r>
      <w:r w:rsidRPr="00672D45">
        <w:rPr>
          <w:rFonts w:ascii="Times New Roman" w:hAnsi="Times New Roman"/>
          <w:sz w:val="24"/>
          <w:lang w:val="en-US"/>
        </w:rPr>
        <w:t>) as in Rel-16</w:t>
      </w:r>
    </w:p>
    <w:p w14:paraId="3CDA566F" w14:textId="77777777" w:rsidR="00DD2E0E" w:rsidRPr="00672D45" w:rsidRDefault="00DD2E0E" w:rsidP="00DD2E0E">
      <w:pPr>
        <w:pStyle w:val="ListParagraph"/>
        <w:numPr>
          <w:ilvl w:val="2"/>
          <w:numId w:val="25"/>
        </w:numPr>
        <w:overflowPunct/>
        <w:snapToGrid w:val="0"/>
        <w:spacing w:before="0" w:beforeAutospacing="0" w:after="0" w:line="276" w:lineRule="auto"/>
        <w:ind w:leftChars="0"/>
        <w:jc w:val="both"/>
        <w:textAlignment w:val="auto"/>
        <w:rPr>
          <w:rFonts w:ascii="Times New Roman" w:hAnsi="Times New Roman"/>
          <w:sz w:val="24"/>
          <w:lang w:val="en-US"/>
        </w:rPr>
      </w:pPr>
      <w:r w:rsidRPr="00672D45">
        <w:rPr>
          <w:rFonts w:ascii="Times New Roman" w:hAnsi="Times New Roman"/>
          <w:sz w:val="24"/>
          <w:lang w:val="en-US"/>
        </w:rPr>
        <w:t>It is up to the higher (MAC) layer to select a set of single-slot resources that are consecutive in logical slots</w:t>
      </w:r>
    </w:p>
    <w:p w14:paraId="1F32C315" w14:textId="77777777" w:rsidR="00DD2E0E" w:rsidRPr="00672D45" w:rsidRDefault="00DD2E0E" w:rsidP="00DD2E0E">
      <w:pPr>
        <w:pStyle w:val="ListParagraph"/>
        <w:numPr>
          <w:ilvl w:val="1"/>
          <w:numId w:val="25"/>
        </w:numPr>
        <w:overflowPunct/>
        <w:snapToGrid w:val="0"/>
        <w:spacing w:before="0" w:beforeAutospacing="0" w:after="0" w:line="276" w:lineRule="auto"/>
        <w:ind w:leftChars="0"/>
        <w:jc w:val="both"/>
        <w:textAlignment w:val="auto"/>
        <w:rPr>
          <w:rFonts w:ascii="Times New Roman" w:hAnsi="Times New Roman"/>
          <w:sz w:val="24"/>
          <w:lang w:val="en-US"/>
        </w:rPr>
      </w:pPr>
      <w:r w:rsidRPr="00672D45">
        <w:rPr>
          <w:rFonts w:ascii="Times New Roman" w:hAnsi="Times New Roman"/>
          <w:sz w:val="24"/>
          <w:lang w:val="en-US"/>
        </w:rPr>
        <w:t xml:space="preserve">Option C: L1 reports consecutive single-slot candidate resources in </w:t>
      </w:r>
      <w:r w:rsidRPr="00672D45">
        <w:rPr>
          <w:rFonts w:ascii="Times New Roman" w:hAnsi="Times New Roman"/>
          <w:i/>
          <w:iCs/>
          <w:sz w:val="24"/>
          <w:lang w:val="en-US"/>
        </w:rPr>
        <w:t>S</w:t>
      </w:r>
      <w:r w:rsidRPr="00672D45">
        <w:rPr>
          <w:rFonts w:ascii="Times New Roman" w:hAnsi="Times New Roman"/>
          <w:i/>
          <w:iCs/>
          <w:sz w:val="24"/>
          <w:vertAlign w:val="subscript"/>
          <w:lang w:val="en-US"/>
        </w:rPr>
        <w:t>A</w:t>
      </w:r>
    </w:p>
    <w:p w14:paraId="7972BF89" w14:textId="77777777" w:rsidR="00DD2E0E" w:rsidRPr="00672D45" w:rsidRDefault="00DD2E0E" w:rsidP="00DD2E0E">
      <w:pPr>
        <w:pStyle w:val="ListParagraph"/>
        <w:numPr>
          <w:ilvl w:val="2"/>
          <w:numId w:val="25"/>
        </w:numPr>
        <w:overflowPunct/>
        <w:snapToGrid w:val="0"/>
        <w:spacing w:before="0" w:beforeAutospacing="0" w:after="0" w:line="276" w:lineRule="auto"/>
        <w:ind w:leftChars="0"/>
        <w:jc w:val="both"/>
        <w:textAlignment w:val="auto"/>
        <w:rPr>
          <w:rFonts w:ascii="Times New Roman" w:hAnsi="Times New Roman"/>
          <w:sz w:val="24"/>
          <w:lang w:val="en-US"/>
        </w:rPr>
      </w:pPr>
      <w:r w:rsidRPr="00672D45">
        <w:rPr>
          <w:rFonts w:ascii="Times New Roman" w:hAnsi="Times New Roman"/>
          <w:sz w:val="24"/>
          <w:lang w:val="en-US"/>
        </w:rPr>
        <w:t xml:space="preserve">FFS whether the consecutive single-slot candidate resources can have different </w:t>
      </w:r>
      <w:r w:rsidRPr="00672D45">
        <w:rPr>
          <w:rFonts w:ascii="Times New Roman" w:hAnsi="Times New Roman"/>
          <w:sz w:val="24"/>
          <w:lang w:val="en-US"/>
        </w:rPr>
        <w:fldChar w:fldCharType="begin"/>
      </w:r>
      <w:r w:rsidRPr="00672D45">
        <w:rPr>
          <w:rFonts w:ascii="Times New Roman" w:hAnsi="Times New Roman"/>
          <w:sz w:val="24"/>
          <w:lang w:val="en-US"/>
        </w:rPr>
        <w:instrText xml:space="preserve"> QUOTE </w:instrText>
      </w:r>
      <w:r w:rsidR="000A5902" w:rsidRPr="000A5902">
        <w:rPr>
          <w:rFonts w:ascii="Times New Roman" w:hAnsi="Times New Roman"/>
          <w:noProof/>
          <w:position w:val="-6"/>
          <w:sz w:val="24"/>
        </w:rPr>
        <w:pict w14:anchorId="15EDE660">
          <v:shape id="_x0000_i1100" type="#_x0000_t75" alt="" style="width:27.15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48A9&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5748A9&quot; wsp:rsidP=&quot;005748A9&quot;&gt;&lt;m:oMathPara&gt;&lt;m:oMath&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L&lt;/m:t&gt;&lt;/m:r&gt;&lt;/m:e&gt;&lt;m:sub&gt;&lt;m:r&gt;&lt;m:rPr&gt;&lt;m:nor/&gt;&lt;/m:rPr&gt;&lt;w:rPr&gt;&lt;w:rFonts w:ascii=&quot;Calibri&quot; w:h-ansi=&quot;Calibri&quot; w:cs=&quot;Calibri&quot;/&gt;&lt;wx:font wx:val=&quot;Calibri&quot;/&gt;&lt;w:sz w:val=&quot;22&quot;/&gt;&lt;w:lang w:val=&quot;EN-US&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72D45">
        <w:rPr>
          <w:rFonts w:ascii="Times New Roman" w:hAnsi="Times New Roman"/>
          <w:sz w:val="24"/>
          <w:lang w:val="en-US"/>
        </w:rPr>
        <w:instrText xml:space="preserve"> </w:instrText>
      </w:r>
      <w:r w:rsidRPr="00672D45">
        <w:rPr>
          <w:rFonts w:ascii="Times New Roman" w:hAnsi="Times New Roman"/>
          <w:sz w:val="24"/>
          <w:lang w:val="en-US"/>
        </w:rPr>
        <w:fldChar w:fldCharType="separate"/>
      </w:r>
      <w:r w:rsidR="000A5902" w:rsidRPr="000A5902">
        <w:rPr>
          <w:rFonts w:ascii="Times New Roman" w:hAnsi="Times New Roman"/>
          <w:noProof/>
          <w:position w:val="-6"/>
          <w:sz w:val="24"/>
        </w:rPr>
        <w:pict w14:anchorId="73A921DE">
          <v:shape id="_x0000_i1099" type="#_x0000_t75" alt="" style="width:27.15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8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523A&quot;/&gt;&lt;wsp:rsid wsp:val=&quot;00110359&quot;/&gt;&lt;wsp:rsid wsp:val=&quot;00111908&quot;/&gt;&lt;wsp:rsid wsp:val=&quot;00131CB0&quot;/&gt;&lt;wsp:rsid wsp:val=&quot;00132CBE&quot;/&gt;&lt;wsp:rsid wsp:val=&quot;00144180&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6520&quot;/&gt;&lt;wsp:rsid wsp:val=&quot;001940DB&quot;/&gt;&lt;wsp:rsid wsp:val=&quot;0019426E&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2AE5&quot;/&gt;&lt;wsp:rsid wsp:val=&quot;001D4711&quot;/&gt;&lt;wsp:rsid wsp:val=&quot;001D52A5&quot;/&gt;&lt;wsp:rsid wsp:val=&quot;001D7AE8&quot;/&gt;&lt;wsp:rsid wsp:val=&quot;001E194B&quot;/&gt;&lt;wsp:rsid wsp:val=&quot;001F0B04&quot;/&gt;&lt;wsp:rsid wsp:val=&quot;001F2C8F&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C0597&quot;/&gt;&lt;wsp:rsid wsp:val=&quot;002C7702&quot;/&gt;&lt;wsp:rsid wsp:val=&quot;002D4D40&quot;/&gt;&lt;wsp:rsid wsp:val=&quot;002E1DF6&quot;/&gt;&lt;wsp:rsid wsp:val=&quot;002E5FAA&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C20CB&quot;/&gt;&lt;wsp:rsid wsp:val=&quot;004C2920&quot;/&gt;&lt;wsp:rsid wsp:val=&quot;004C323D&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48A9&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5952&quot;/&gt;&lt;wsp:rsid wsp:val=&quot;005B25BC&quot;/&gt;&lt;wsp:rsid wsp:val=&quot;005B374C&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2D10&quot;/&gt;&lt;wsp:rsid wsp:val=&quot;0065303B&quot;/&gt;&lt;wsp:rsid wsp:val=&quot;006539AE&quot;/&gt;&lt;wsp:rsid wsp:val=&quot;00654455&quot;/&gt;&lt;wsp:rsid wsp:val=&quot;006564C5&quot;/&gt;&lt;wsp:rsid wsp:val=&quot;006656BB&quot;/&gt;&lt;wsp:rsid wsp:val=&quot;00666238&quot;/&gt;&lt;wsp:rsid wsp:val=&quot;00683ABA&quot;/&gt;&lt;wsp:rsid wsp:val=&quot;00683F5D&quot;/&gt;&lt;wsp:rsid wsp:val=&quot;00684F21&quot;/&gt;&lt;wsp:rsid wsp:val=&quot;00691735&quot;/&gt;&lt;wsp:rsid wsp:val=&quot;0069331A&quot;/&gt;&lt;wsp:rsid wsp:val=&quot;0069360C&quot;/&gt;&lt;wsp:rsid wsp:val=&quot;00693D54&quot;/&gt;&lt;wsp:rsid wsp:val=&quot;0069635A&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40C1&quot;/&gt;&lt;wsp:rsid wsp:val=&quot;00704221&quot;/&gt;&lt;wsp:rsid wsp:val=&quot;00704D87&quot;/&gt;&lt;wsp:rsid wsp:val=&quot;00705161&quot;/&gt;&lt;wsp:rsid wsp:val=&quot;007127F2&quot;/&gt;&lt;wsp:rsid wsp:val=&quot;00714F77&quot;/&gt;&lt;wsp:rsid wsp:val=&quot;00720496&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20B3&quot;/&gt;&lt;wsp:rsid wsp:val=&quot;008124BF&quot;/&gt;&lt;wsp:rsid wsp:val=&quot;0081369C&quot;/&gt;&lt;wsp:rsid wsp:val=&quot;00813F2B&quot;/&gt;&lt;wsp:rsid wsp:val=&quot;0081645F&quot;/&gt;&lt;wsp:rsid wsp:val=&quot;00823B6D&quot;/&gt;&lt;wsp:rsid wsp:val=&quot;00832EF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39F1&quot;/&gt;&lt;wsp:rsid wsp:val=&quot;009A02D8&quot;/&gt;&lt;wsp:rsid wsp:val=&quot;009A0CEA&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C0B79&quot;/&gt;&lt;wsp:rsid wsp:val=&quot;00BC3D43&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E52&quot;/&gt;&lt;wsp:rsid wsp:val=&quot;00C73A93&quot;/&gt;&lt;wsp:rsid wsp:val=&quot;00C758A0&quot;/&gt;&lt;wsp:rsid wsp:val=&quot;00C765A2&quot;/&gt;&lt;wsp:rsid wsp:val=&quot;00C86B16&quot;/&gt;&lt;wsp:rsid wsp:val=&quot;00C878E9&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6D98&quot;/&gt;&lt;wsp:rsid wsp:val=&quot;00D344BC&quot;/&gt;&lt;wsp:rsid wsp:val=&quot;00D43CBF&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6A98&quot;/&gt;&lt;wsp:rsid wsp:val=&quot;00DB156D&quot;/&gt;&lt;wsp:rsid wsp:val=&quot;00DB7E00&quot;/&gt;&lt;wsp:rsid wsp:val=&quot;00DC07FA&quot;/&gt;&lt;wsp:rsid wsp:val=&quot;00DC3DAA&quot;/&gt;&lt;wsp:rsid wsp:val=&quot;00DC43DE&quot;/&gt;&lt;wsp:rsid wsp:val=&quot;00DC4FAB&quot;/&gt;&lt;wsp:rsid wsp:val=&quot;00DD110B&quot;/&gt;&lt;wsp:rsid wsp:val=&quot;00DD3524&quot;/&gt;&lt;wsp:rsid wsp:val=&quot;00DD5063&quot;/&gt;&lt;wsp:rsid wsp:val=&quot;00DD5131&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435D3&quot;/&gt;&lt;wsp:rsid wsp:val=&quot;00E43F18&quot;/&gt;&lt;wsp:rsid wsp:val=&quot;00E46490&quot;/&gt;&lt;wsp:rsid wsp:val=&quot;00E524D0&quot;/&gt;&lt;wsp:rsid wsp:val=&quot;00E54F56&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6A52&quot;/&gt;&lt;wsp:rsid wsp:val=&quot;00FF45F8&quot;/&gt;&lt;/wsp:rsids&gt;&lt;/w:docPr&gt;&lt;w:body&gt;&lt;wx:sect&gt;&lt;w:p wsp:rsidR=&quot;00000000&quot; wsp:rsidRDefault=&quot;005748A9&quot; wsp:rsidP=&quot;005748A9&quot;&gt;&lt;m:oMathPara&gt;&lt;m:oMath&gt;&lt;m:sSub&gt;&lt;m:sSubPr&gt;&lt;m:ctrlPr&gt;&lt;w:rPr&gt;&lt;w:rFonts w:ascii=&quot;Cambria Math&quot; w:h-ansi=&quot;Cambria Math&quot; w:cs=&quot;Calibri&quot;/&gt;&lt;wx:font wx:val=&quot;Cambria Math&quot;/&gt;&lt;w:i/&gt;&lt;w:i-cs/&gt;&lt;w:sz w:val=&quot;22&quot;/&gt;&lt;w:lang w:val=&quot;EN-US&quot;/&gt;&lt;/w:rPr&gt;&lt;/m:ctrlPr&gt;&lt;/m:sSubPr&gt;&lt;m:e&gt;&lt;m:r&gt;&lt;w:rPr&gt;&lt;w:rFonts w:ascii=&quot;Cambria Math&quot; w:h-ansi=&quot;Cambria Math&quot; w:cs=&quot;Calibri&quot;/&gt;&lt;wx:font wx:val=&quot;Cambria Math&quot;/&gt;&lt;w:i/&gt;&lt;w:sz w:val=&quot;22&quot;/&gt;&lt;w:lang w:val=&quot;EN-US&quot;/&gt;&lt;/w:rPr&gt;&lt;m:t&gt;L&lt;/m:t&gt;&lt;/m:r&gt;&lt;/m:e&gt;&lt;m:sub&gt;&lt;m:r&gt;&lt;m:rPr&gt;&lt;m:nor/&gt;&lt;/m:rPr&gt;&lt;w:rPr&gt;&lt;w:rFonts w:ascii=&quot;Calibri&quot; w:h-ansi=&quot;Calibri&quot; w:cs=&quot;Calibri&quot;/&gt;&lt;wx:font wx:val=&quot;Calibri&quot;/&gt;&lt;w:sz w:val=&quot;22&quot;/&gt;&lt;w:lang w:val=&quot;EN-US&quot;/&gt;&lt;/w:rPr&gt;&lt;m:t&gt;subCH&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672D45">
        <w:rPr>
          <w:rFonts w:ascii="Times New Roman" w:hAnsi="Times New Roman"/>
          <w:sz w:val="24"/>
          <w:lang w:val="en-US"/>
        </w:rPr>
        <w:fldChar w:fldCharType="end"/>
      </w:r>
      <w:r w:rsidRPr="00672D45">
        <w:rPr>
          <w:rFonts w:ascii="Times New Roman" w:hAnsi="Times New Roman"/>
          <w:sz w:val="24"/>
          <w:lang w:val="en-US"/>
        </w:rPr>
        <w:t xml:space="preserve"> sizes</w:t>
      </w:r>
    </w:p>
    <w:p w14:paraId="422AF2D7" w14:textId="77777777" w:rsidR="00DD2E0E" w:rsidRPr="00672D45" w:rsidRDefault="00DD2E0E" w:rsidP="00DD2E0E">
      <w:pPr>
        <w:pStyle w:val="ListParagraph"/>
        <w:numPr>
          <w:ilvl w:val="1"/>
          <w:numId w:val="25"/>
        </w:numPr>
        <w:overflowPunct/>
        <w:snapToGrid w:val="0"/>
        <w:spacing w:before="0" w:beforeAutospacing="0" w:after="0" w:line="276" w:lineRule="auto"/>
        <w:ind w:leftChars="0"/>
        <w:jc w:val="both"/>
        <w:textAlignment w:val="auto"/>
        <w:rPr>
          <w:rFonts w:ascii="Times New Roman" w:hAnsi="Times New Roman"/>
          <w:sz w:val="24"/>
          <w:lang w:val="en-US"/>
        </w:rPr>
      </w:pPr>
      <w:r w:rsidRPr="00672D45">
        <w:rPr>
          <w:rFonts w:ascii="Times New Roman" w:hAnsi="Times New Roman"/>
          <w:sz w:val="24"/>
          <w:lang w:val="en-US"/>
        </w:rPr>
        <w:t xml:space="preserve">FFS: any further information needs to be reported to MAC layer, provided to </w:t>
      </w:r>
      <w:proofErr w:type="gramStart"/>
      <w:r w:rsidRPr="00672D45">
        <w:rPr>
          <w:rFonts w:ascii="Times New Roman" w:hAnsi="Times New Roman"/>
          <w:sz w:val="24"/>
          <w:lang w:val="en-US"/>
        </w:rPr>
        <w:t>L1</w:t>
      </w:r>
      <w:proofErr w:type="gramEnd"/>
      <w:r w:rsidRPr="00672D45">
        <w:rPr>
          <w:rFonts w:ascii="Times New Roman" w:hAnsi="Times New Roman"/>
          <w:sz w:val="24"/>
          <w:lang w:val="en-US"/>
        </w:rPr>
        <w:t xml:space="preserve"> or utilized for </w:t>
      </w:r>
      <w:proofErr w:type="spellStart"/>
      <w:r w:rsidRPr="00672D45">
        <w:rPr>
          <w:rFonts w:ascii="Times New Roman" w:hAnsi="Times New Roman"/>
          <w:sz w:val="24"/>
          <w:lang w:val="en-US"/>
        </w:rPr>
        <w:t>MCSt</w:t>
      </w:r>
      <w:proofErr w:type="spellEnd"/>
    </w:p>
    <w:p w14:paraId="04B2F68E" w14:textId="77777777" w:rsidR="00DD2E0E" w:rsidRPr="00672D45" w:rsidRDefault="00DD2E0E" w:rsidP="00DD2E0E">
      <w:pPr>
        <w:pStyle w:val="ListParagraph"/>
        <w:numPr>
          <w:ilvl w:val="1"/>
          <w:numId w:val="25"/>
        </w:numPr>
        <w:overflowPunct/>
        <w:snapToGrid w:val="0"/>
        <w:spacing w:before="0" w:beforeAutospacing="0" w:after="0" w:line="276" w:lineRule="auto"/>
        <w:ind w:leftChars="0"/>
        <w:jc w:val="both"/>
        <w:textAlignment w:val="auto"/>
        <w:rPr>
          <w:rFonts w:ascii="Times New Roman" w:hAnsi="Times New Roman"/>
          <w:sz w:val="24"/>
          <w:lang w:val="en-US"/>
        </w:rPr>
      </w:pPr>
      <w:r w:rsidRPr="00672D45">
        <w:rPr>
          <w:rFonts w:ascii="Times New Roman" w:hAnsi="Times New Roman"/>
          <w:sz w:val="24"/>
          <w:lang w:val="en-US"/>
        </w:rPr>
        <w:t>FFS: whether/how to consider the additional LBT time in SL resource allocation</w:t>
      </w:r>
    </w:p>
    <w:p w14:paraId="60A94DE5" w14:textId="77777777" w:rsidR="00DD2E0E" w:rsidRDefault="00DD2E0E" w:rsidP="00DD2E0E">
      <w:pPr>
        <w:rPr>
          <w:lang w:eastAsia="x-none"/>
        </w:rPr>
      </w:pPr>
    </w:p>
    <w:p w14:paraId="5A1E3FC1" w14:textId="77777777" w:rsidR="00DD2E0E" w:rsidRPr="009A0DC8" w:rsidRDefault="00DD2E0E" w:rsidP="00DD2E0E">
      <w:pPr>
        <w:autoSpaceDE w:val="0"/>
        <w:autoSpaceDN w:val="0"/>
        <w:jc w:val="both"/>
      </w:pPr>
      <w:r w:rsidRPr="009A0DC8">
        <w:rPr>
          <w:b/>
          <w:bCs/>
          <w:iCs/>
          <w:highlight w:val="green"/>
          <w:u w:val="single"/>
        </w:rPr>
        <w:t>Agreement</w:t>
      </w:r>
    </w:p>
    <w:p w14:paraId="5580A8BA" w14:textId="77777777" w:rsidR="00DD2E0E" w:rsidRPr="00672D45" w:rsidRDefault="00DD2E0E" w:rsidP="00DD2E0E">
      <w:pPr>
        <w:rPr>
          <w:lang w:eastAsia="x-none"/>
        </w:rPr>
      </w:pPr>
      <w:r w:rsidRPr="00672D45">
        <w:rPr>
          <w:rFonts w:hint="eastAsia"/>
          <w:lang w:eastAsia="x-none"/>
        </w:rPr>
        <w:t xml:space="preserve">For </w:t>
      </w:r>
      <w:r w:rsidRPr="00672D45">
        <w:rPr>
          <w:lang w:eastAsia="x-none"/>
        </w:rPr>
        <w:t xml:space="preserve">dynamic </w:t>
      </w:r>
      <w:r w:rsidRPr="00672D45">
        <w:rPr>
          <w:rFonts w:hint="eastAsia"/>
          <w:lang w:eastAsia="x-none"/>
        </w:rPr>
        <w:t xml:space="preserve">channel access </w:t>
      </w:r>
      <w:r w:rsidRPr="00672D45">
        <w:rPr>
          <w:lang w:eastAsia="x-none"/>
        </w:rPr>
        <w:t xml:space="preserve">mode with multi-channel case </w:t>
      </w:r>
      <w:r w:rsidRPr="00672D45">
        <w:rPr>
          <w:rFonts w:hint="eastAsia"/>
          <w:lang w:eastAsia="x-none"/>
        </w:rPr>
        <w:t>in SL-U,</w:t>
      </w:r>
      <w:r w:rsidRPr="00672D45">
        <w:rPr>
          <w:lang w:eastAsia="x-none"/>
        </w:rPr>
        <w:t xml:space="preserve"> </w:t>
      </w:r>
      <w:r w:rsidRPr="00672D45">
        <w:rPr>
          <w:rFonts w:hint="eastAsia"/>
          <w:lang w:eastAsia="x-none"/>
        </w:rPr>
        <w:t>NR-U UL channel access procedure</w:t>
      </w:r>
      <w:r w:rsidRPr="00672D45">
        <w:rPr>
          <w:lang w:eastAsia="x-none"/>
        </w:rPr>
        <w:t xml:space="preserve"> is considered as baseline for transmission on multiple channels</w:t>
      </w:r>
    </w:p>
    <w:p w14:paraId="43D5CAB3" w14:textId="77777777" w:rsidR="00DD2E0E" w:rsidRPr="00672D45" w:rsidRDefault="00DD2E0E" w:rsidP="00DD2E0E">
      <w:pPr>
        <w:pStyle w:val="ListParagraph"/>
        <w:numPr>
          <w:ilvl w:val="0"/>
          <w:numId w:val="25"/>
        </w:numPr>
        <w:overflowPunct/>
        <w:snapToGrid w:val="0"/>
        <w:spacing w:before="0" w:beforeAutospacing="0" w:after="0" w:line="276" w:lineRule="auto"/>
        <w:ind w:leftChars="100" w:left="600"/>
        <w:jc w:val="both"/>
        <w:textAlignment w:val="auto"/>
        <w:rPr>
          <w:rFonts w:ascii="Times New Roman" w:hAnsi="Times New Roman"/>
          <w:sz w:val="24"/>
        </w:rPr>
      </w:pPr>
      <w:r w:rsidRPr="00672D45">
        <w:rPr>
          <w:rFonts w:ascii="Times New Roman" w:hAnsi="Times New Roman" w:hint="eastAsia"/>
          <w:sz w:val="24"/>
        </w:rPr>
        <w:t xml:space="preserve">FFS: whether </w:t>
      </w:r>
      <w:r w:rsidRPr="00672D45">
        <w:rPr>
          <w:rFonts w:ascii="Times New Roman" w:hAnsi="Times New Roman"/>
          <w:sz w:val="24"/>
        </w:rPr>
        <w:t>transmission of</w:t>
      </w:r>
      <w:r w:rsidRPr="00672D45">
        <w:rPr>
          <w:rFonts w:ascii="Times New Roman" w:hAnsi="Times New Roman" w:hint="eastAsia"/>
          <w:sz w:val="24"/>
        </w:rPr>
        <w:t xml:space="preserve"> PSFCH</w:t>
      </w:r>
      <w:r w:rsidRPr="00672D45">
        <w:rPr>
          <w:rFonts w:ascii="Times New Roman" w:hAnsi="Times New Roman"/>
          <w:sz w:val="24"/>
        </w:rPr>
        <w:t xml:space="preserve"> and/or S-SSB on a subset of RB sets is supported (using the NR-U DL channel access procedure as baseline)</w:t>
      </w:r>
    </w:p>
    <w:p w14:paraId="7BCE1AC7" w14:textId="77777777" w:rsidR="00DD2E0E" w:rsidRPr="00672D45" w:rsidRDefault="00DD2E0E" w:rsidP="00DD2E0E">
      <w:pPr>
        <w:pStyle w:val="ListParagraph"/>
        <w:numPr>
          <w:ilvl w:val="0"/>
          <w:numId w:val="25"/>
        </w:numPr>
        <w:overflowPunct/>
        <w:snapToGrid w:val="0"/>
        <w:spacing w:before="0" w:beforeAutospacing="0" w:after="0" w:line="276" w:lineRule="auto"/>
        <w:ind w:leftChars="100" w:left="600"/>
        <w:jc w:val="both"/>
        <w:textAlignment w:val="auto"/>
        <w:rPr>
          <w:rFonts w:ascii="Times New Roman" w:hAnsi="Times New Roman"/>
          <w:sz w:val="24"/>
        </w:rPr>
      </w:pPr>
      <w:r w:rsidRPr="00672D45">
        <w:rPr>
          <w:rFonts w:ascii="Times New Roman" w:hAnsi="Times New Roman" w:hint="eastAsia"/>
          <w:sz w:val="24"/>
        </w:rPr>
        <w:t xml:space="preserve">FFS any necessary enhancement and modification for </w:t>
      </w:r>
      <w:r w:rsidRPr="00672D45">
        <w:rPr>
          <w:rFonts w:ascii="Times New Roman" w:hAnsi="Times New Roman"/>
          <w:sz w:val="24"/>
        </w:rPr>
        <w:t xml:space="preserve">the </w:t>
      </w:r>
      <w:r w:rsidRPr="00672D45">
        <w:rPr>
          <w:rFonts w:ascii="Times New Roman" w:hAnsi="Times New Roman" w:hint="eastAsia"/>
          <w:sz w:val="24"/>
        </w:rPr>
        <w:t>SL-U operation</w:t>
      </w:r>
    </w:p>
    <w:p w14:paraId="7233A60B" w14:textId="77777777" w:rsidR="00DD2E0E" w:rsidRDefault="00DD2E0E" w:rsidP="00DD2E0E">
      <w:pPr>
        <w:rPr>
          <w:lang w:eastAsia="x-none"/>
        </w:rPr>
      </w:pPr>
    </w:p>
    <w:p w14:paraId="4275F180" w14:textId="77777777" w:rsidR="00DD2E0E" w:rsidRPr="00821989" w:rsidRDefault="00DD2E0E" w:rsidP="00DD2E0E">
      <w:pPr>
        <w:autoSpaceDE w:val="0"/>
        <w:autoSpaceDN w:val="0"/>
        <w:spacing w:before="120"/>
        <w:jc w:val="both"/>
        <w:rPr>
          <w:rFonts w:ascii="Calibri" w:hAnsi="Calibri"/>
          <w:szCs w:val="22"/>
          <w:u w:val="single"/>
        </w:rPr>
      </w:pPr>
      <w:r w:rsidRPr="00821989">
        <w:rPr>
          <w:b/>
          <w:bCs/>
          <w:highlight w:val="green"/>
          <w:u w:val="single"/>
        </w:rPr>
        <w:t>Agreement</w:t>
      </w:r>
    </w:p>
    <w:p w14:paraId="41BE9EEE" w14:textId="77777777" w:rsidR="00DD2E0E" w:rsidRPr="00672D45" w:rsidRDefault="00DD2E0E" w:rsidP="00DD2E0E">
      <w:pPr>
        <w:pStyle w:val="ListParagraph"/>
        <w:ind w:leftChars="0" w:left="0"/>
        <w:jc w:val="both"/>
        <w:rPr>
          <w:rFonts w:ascii="Times New Roman" w:hAnsi="Times New Roman"/>
          <w:sz w:val="24"/>
        </w:rPr>
      </w:pPr>
      <w:r>
        <w:tab/>
      </w:r>
      <w:r w:rsidRPr="00672D45">
        <w:rPr>
          <w:rFonts w:ascii="Times New Roman" w:hAnsi="Times New Roman"/>
          <w:sz w:val="24"/>
        </w:rPr>
        <w:t xml:space="preserve">In Type 1 SL channel access procedure, the following table is adopted for channel access priority class (CAPC) for SL. </w:t>
      </w:r>
    </w:p>
    <w:p w14:paraId="48E3EBB9" w14:textId="77777777" w:rsidR="00DD2E0E" w:rsidRPr="00672D45" w:rsidRDefault="00DD2E0E" w:rsidP="00DD2E0E">
      <w:pPr>
        <w:pStyle w:val="ListParagraph"/>
        <w:numPr>
          <w:ilvl w:val="0"/>
          <w:numId w:val="25"/>
        </w:numPr>
        <w:overflowPunct/>
        <w:snapToGrid w:val="0"/>
        <w:spacing w:before="0" w:beforeAutospacing="0" w:after="0" w:line="276" w:lineRule="auto"/>
        <w:ind w:leftChars="100" w:left="600"/>
        <w:jc w:val="both"/>
        <w:textAlignment w:val="auto"/>
        <w:rPr>
          <w:rFonts w:ascii="Times New Roman" w:hAnsi="Times New Roman"/>
          <w:sz w:val="24"/>
        </w:rPr>
      </w:pPr>
      <w:r w:rsidRPr="00672D45">
        <w:rPr>
          <w:rFonts w:ascii="Times New Roman" w:hAnsi="Times New Roman"/>
          <w:sz w:val="24"/>
          <w:lang w:val="en-AU"/>
        </w:rPr>
        <w:t>FFS: the applicability and usage of NOTE1 in the table</w:t>
      </w:r>
    </w:p>
    <w:p w14:paraId="6AD6FB2F" w14:textId="77777777" w:rsidR="00DD2E0E" w:rsidRPr="00672D45" w:rsidRDefault="00DD2E0E" w:rsidP="00DD2E0E">
      <w:pPr>
        <w:pStyle w:val="ListParagraph"/>
        <w:numPr>
          <w:ilvl w:val="0"/>
          <w:numId w:val="25"/>
        </w:numPr>
        <w:overflowPunct/>
        <w:snapToGrid w:val="0"/>
        <w:spacing w:before="0" w:beforeAutospacing="0" w:after="0" w:line="276" w:lineRule="auto"/>
        <w:ind w:leftChars="100" w:left="600"/>
        <w:jc w:val="both"/>
        <w:textAlignment w:val="auto"/>
        <w:rPr>
          <w:rFonts w:ascii="Times New Roman" w:hAnsi="Times New Roman"/>
          <w:sz w:val="24"/>
        </w:rPr>
      </w:pPr>
      <w:r w:rsidRPr="00672D45">
        <w:rPr>
          <w:rFonts w:ascii="Times New Roman" w:hAnsi="Times New Roman"/>
          <w:sz w:val="24"/>
          <w:lang w:val="en-AU"/>
        </w:rPr>
        <w:t xml:space="preserve">FFS: whether </w:t>
      </w:r>
      <w:proofErr w:type="spellStart"/>
      <w:r w:rsidRPr="00672D45">
        <w:rPr>
          <w:rFonts w:ascii="Times New Roman" w:hAnsi="Times New Roman"/>
          <w:b/>
          <w:bCs/>
          <w:i/>
          <w:iCs/>
          <w:sz w:val="24"/>
        </w:rPr>
        <w:t>mp</w:t>
      </w:r>
      <w:proofErr w:type="spellEnd"/>
      <w:r w:rsidRPr="00672D45">
        <w:rPr>
          <w:rFonts w:ascii="Times New Roman" w:hAnsi="Times New Roman"/>
          <w:i/>
          <w:iCs/>
          <w:sz w:val="24"/>
        </w:rPr>
        <w:t>=1</w:t>
      </w:r>
      <w:r w:rsidRPr="00672D45">
        <w:rPr>
          <w:rFonts w:ascii="Times New Roman" w:hAnsi="Times New Roman"/>
          <w:sz w:val="24"/>
          <w:lang w:val="en-AU"/>
        </w:rPr>
        <w:t xml:space="preserve"> can be used with </w:t>
      </w:r>
      <w:r w:rsidRPr="00672D45">
        <w:rPr>
          <w:rFonts w:ascii="Times New Roman" w:hAnsi="Times New Roman"/>
          <w:b/>
          <w:bCs/>
          <w:i/>
          <w:iCs/>
          <w:sz w:val="24"/>
        </w:rPr>
        <w:t>p=1</w:t>
      </w:r>
      <w:r w:rsidRPr="00672D45">
        <w:rPr>
          <w:rFonts w:ascii="Times New Roman" w:hAnsi="Times New Roman"/>
          <w:sz w:val="24"/>
          <w:lang w:val="en-AU"/>
        </w:rPr>
        <w:t xml:space="preserve">, and applicable cases </w:t>
      </w:r>
    </w:p>
    <w:tbl>
      <w:tblPr>
        <w:tblW w:w="0" w:type="auto"/>
        <w:tblCellMar>
          <w:left w:w="0" w:type="dxa"/>
          <w:right w:w="0" w:type="dxa"/>
        </w:tblCellMar>
        <w:tblLook w:val="04A0" w:firstRow="1" w:lastRow="0" w:firstColumn="1" w:lastColumn="0" w:noHBand="0" w:noVBand="1"/>
      </w:tblPr>
      <w:tblGrid>
        <w:gridCol w:w="1284"/>
        <w:gridCol w:w="598"/>
        <w:gridCol w:w="1157"/>
        <w:gridCol w:w="1197"/>
        <w:gridCol w:w="1677"/>
        <w:gridCol w:w="3087"/>
      </w:tblGrid>
      <w:tr w:rsidR="00DD2E0E" w:rsidRPr="00672D45" w14:paraId="18028EE7" w14:textId="77777777" w:rsidTr="00DE3B8A">
        <w:trPr>
          <w:trHeight w:val="554"/>
        </w:trPr>
        <w:tc>
          <w:tcPr>
            <w:tcW w:w="1371"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546F3841" w14:textId="77777777" w:rsidR="00DD2E0E" w:rsidRPr="00672D45" w:rsidRDefault="00DD2E0E" w:rsidP="00DE3B8A">
            <w:pPr>
              <w:pStyle w:val="TAH"/>
              <w:rPr>
                <w:rFonts w:ascii="Times New Roman" w:hAnsi="Times New Roman"/>
                <w:sz w:val="24"/>
                <w:szCs w:val="24"/>
              </w:rPr>
            </w:pPr>
            <w:r w:rsidRPr="00672D45">
              <w:rPr>
                <w:rFonts w:ascii="Times New Roman" w:hAnsi="Times New Roman"/>
                <w:color w:val="000000"/>
                <w:sz w:val="24"/>
                <w:szCs w:val="24"/>
              </w:rPr>
              <w:lastRenderedPageBreak/>
              <w:t>Channel Access Priority Class (</w:t>
            </w:r>
            <w:r w:rsidRPr="00672D45">
              <w:rPr>
                <w:rFonts w:ascii="Times New Roman" w:hAnsi="Times New Roman"/>
                <w:i/>
                <w:iCs/>
                <w:color w:val="000000"/>
                <w:sz w:val="24"/>
                <w:szCs w:val="24"/>
              </w:rPr>
              <w:t>p</w:t>
            </w:r>
            <w:r w:rsidRPr="00672D45">
              <w:rPr>
                <w:rFonts w:ascii="Times New Roman" w:hAnsi="Times New Roman"/>
                <w:color w:val="000000"/>
                <w:sz w:val="24"/>
                <w:szCs w:val="24"/>
              </w:rPr>
              <w:t>)</w:t>
            </w:r>
          </w:p>
        </w:tc>
        <w:tc>
          <w:tcPr>
            <w:tcW w:w="63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9CDEAF5" w14:textId="77777777" w:rsidR="00DD2E0E" w:rsidRPr="00672D45" w:rsidRDefault="00DD2E0E" w:rsidP="00DE3B8A">
            <w:pPr>
              <w:pStyle w:val="TAH"/>
              <w:rPr>
                <w:rFonts w:ascii="Times New Roman" w:hAnsi="Times New Roman"/>
                <w:sz w:val="24"/>
                <w:szCs w:val="24"/>
              </w:rPr>
            </w:pPr>
            <w:proofErr w:type="spellStart"/>
            <w:r w:rsidRPr="00672D45">
              <w:rPr>
                <w:rFonts w:ascii="Times New Roman" w:hAnsi="Times New Roman"/>
                <w:i/>
                <w:iCs/>
                <w:color w:val="000000"/>
                <w:sz w:val="24"/>
                <w:szCs w:val="24"/>
              </w:rPr>
              <w:t>mp</w:t>
            </w:r>
            <w:proofErr w:type="spell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7BBB8E92" w14:textId="77777777" w:rsidR="00DD2E0E" w:rsidRPr="00672D45" w:rsidRDefault="00DD2E0E" w:rsidP="00DE3B8A">
            <w:pPr>
              <w:pStyle w:val="TAH"/>
              <w:rPr>
                <w:rFonts w:ascii="Times New Roman" w:hAnsi="Times New Roman"/>
                <w:sz w:val="24"/>
                <w:szCs w:val="24"/>
              </w:rPr>
            </w:pPr>
            <w:proofErr w:type="spellStart"/>
            <w:proofErr w:type="gramStart"/>
            <w:r w:rsidRPr="00672D45">
              <w:rPr>
                <w:rFonts w:ascii="Times New Roman" w:hAnsi="Times New Roman"/>
                <w:i/>
                <w:iCs/>
                <w:color w:val="000000"/>
                <w:sz w:val="24"/>
                <w:szCs w:val="24"/>
              </w:rPr>
              <w:t>CWmin,p</w:t>
            </w:r>
            <w:proofErr w:type="spellEnd"/>
            <w:proofErr w:type="gramEnd"/>
          </w:p>
        </w:tc>
        <w:tc>
          <w:tcPr>
            <w:tcW w:w="9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65596183" w14:textId="77777777" w:rsidR="00DD2E0E" w:rsidRPr="00672D45" w:rsidRDefault="00DD2E0E" w:rsidP="00DE3B8A">
            <w:pPr>
              <w:pStyle w:val="TAH"/>
              <w:rPr>
                <w:rFonts w:ascii="Times New Roman" w:hAnsi="Times New Roman"/>
                <w:sz w:val="24"/>
                <w:szCs w:val="24"/>
              </w:rPr>
            </w:pPr>
            <w:proofErr w:type="spellStart"/>
            <w:proofErr w:type="gramStart"/>
            <w:r w:rsidRPr="00672D45">
              <w:rPr>
                <w:rFonts w:ascii="Times New Roman" w:hAnsi="Times New Roman"/>
                <w:i/>
                <w:iCs/>
                <w:color w:val="000000"/>
                <w:sz w:val="24"/>
                <w:szCs w:val="24"/>
              </w:rPr>
              <w:t>CWmax,p</w:t>
            </w:r>
            <w:proofErr w:type="spellEnd"/>
            <w:proofErr w:type="gramEnd"/>
          </w:p>
        </w:tc>
        <w:tc>
          <w:tcPr>
            <w:tcW w:w="189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0FEBCC7" w14:textId="77777777" w:rsidR="00DD2E0E" w:rsidRPr="00672D45" w:rsidRDefault="00DD2E0E" w:rsidP="00DE3B8A">
            <w:pPr>
              <w:pStyle w:val="TAH"/>
              <w:rPr>
                <w:rFonts w:ascii="Times New Roman" w:hAnsi="Times New Roman"/>
                <w:sz w:val="24"/>
                <w:szCs w:val="24"/>
              </w:rPr>
            </w:pPr>
            <w:proofErr w:type="spellStart"/>
            <w:proofErr w:type="gramStart"/>
            <w:r w:rsidRPr="00672D45">
              <w:rPr>
                <w:rFonts w:ascii="Times New Roman" w:hAnsi="Times New Roman"/>
                <w:i/>
                <w:iCs/>
                <w:color w:val="000000"/>
                <w:sz w:val="24"/>
                <w:szCs w:val="24"/>
              </w:rPr>
              <w:t>Tslmcot,p</w:t>
            </w:r>
            <w:proofErr w:type="spellEnd"/>
            <w:proofErr w:type="gramEnd"/>
          </w:p>
        </w:tc>
        <w:tc>
          <w:tcPr>
            <w:tcW w:w="270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379CDE22" w14:textId="77777777" w:rsidR="00DD2E0E" w:rsidRPr="00672D45" w:rsidRDefault="00DD2E0E" w:rsidP="00DE3B8A">
            <w:pPr>
              <w:pStyle w:val="TAH"/>
              <w:rPr>
                <w:rFonts w:ascii="Times New Roman" w:hAnsi="Times New Roman"/>
                <w:sz w:val="24"/>
                <w:szCs w:val="24"/>
              </w:rPr>
            </w:pPr>
            <w:r w:rsidRPr="00672D45">
              <w:rPr>
                <w:rFonts w:ascii="Times New Roman" w:hAnsi="Times New Roman"/>
                <w:color w:val="000000"/>
                <w:sz w:val="24"/>
                <w:szCs w:val="24"/>
              </w:rPr>
              <w:t xml:space="preserve">allowed </w:t>
            </w:r>
            <w:proofErr w:type="spellStart"/>
            <w:r w:rsidRPr="00672D45">
              <w:rPr>
                <w:rFonts w:ascii="Times New Roman" w:hAnsi="Times New Roman"/>
                <w:i/>
                <w:iCs/>
                <w:color w:val="000000"/>
                <w:sz w:val="24"/>
                <w:szCs w:val="24"/>
              </w:rPr>
              <w:t>CWp</w:t>
            </w:r>
            <w:proofErr w:type="spellEnd"/>
            <w:r w:rsidRPr="00672D45">
              <w:rPr>
                <w:rFonts w:ascii="Times New Roman" w:hAnsi="Times New Roman"/>
                <w:color w:val="000000"/>
                <w:sz w:val="24"/>
                <w:szCs w:val="24"/>
              </w:rPr>
              <w:t xml:space="preserve"> sizes</w:t>
            </w:r>
          </w:p>
        </w:tc>
      </w:tr>
      <w:tr w:rsidR="00DD2E0E" w:rsidRPr="00672D45" w14:paraId="234C6FDA" w14:textId="77777777" w:rsidTr="00DE3B8A">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30F183" w14:textId="77777777" w:rsidR="00DD2E0E" w:rsidRPr="00672D45" w:rsidRDefault="00DD2E0E" w:rsidP="00DE3B8A">
            <w:pPr>
              <w:pStyle w:val="TAC"/>
              <w:rPr>
                <w:rFonts w:ascii="Times New Roman" w:hAnsi="Times New Roman"/>
                <w:sz w:val="24"/>
                <w:szCs w:val="24"/>
              </w:rPr>
            </w:pPr>
            <w:r w:rsidRPr="00672D45">
              <w:rPr>
                <w:rFonts w:ascii="Times New Roman" w:hAnsi="Times New Roman"/>
                <w:sz w:val="24"/>
                <w:szCs w:val="24"/>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ADEDE8" w14:textId="77777777" w:rsidR="00DD2E0E" w:rsidRPr="00672D45" w:rsidRDefault="00DD2E0E" w:rsidP="00DE3B8A">
            <w:pPr>
              <w:pStyle w:val="TAC"/>
              <w:rPr>
                <w:rFonts w:ascii="Times New Roman" w:hAnsi="Times New Roman"/>
                <w:sz w:val="24"/>
                <w:szCs w:val="24"/>
              </w:rPr>
            </w:pPr>
            <w:r w:rsidRPr="00672D45">
              <w:rPr>
                <w:rFonts w:ascii="Times New Roman" w:hAnsi="Times New Roman"/>
                <w:sz w:val="24"/>
                <w:szCs w:val="24"/>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8CA369" w14:textId="77777777" w:rsidR="00DD2E0E" w:rsidRPr="00672D45" w:rsidRDefault="00DD2E0E" w:rsidP="00DE3B8A">
            <w:pPr>
              <w:pStyle w:val="TAC"/>
              <w:rPr>
                <w:rFonts w:ascii="Times New Roman" w:hAnsi="Times New Roman"/>
                <w:sz w:val="24"/>
                <w:szCs w:val="24"/>
              </w:rPr>
            </w:pPr>
            <w:r w:rsidRPr="00672D45">
              <w:rPr>
                <w:rFonts w:ascii="Times New Roman" w:hAnsi="Times New Roman"/>
                <w:sz w:val="24"/>
                <w:szCs w:val="24"/>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65F3F2" w14:textId="77777777" w:rsidR="00DD2E0E" w:rsidRPr="00672D45" w:rsidRDefault="00DD2E0E" w:rsidP="00DE3B8A">
            <w:pPr>
              <w:pStyle w:val="TAC"/>
              <w:rPr>
                <w:rFonts w:ascii="Times New Roman" w:hAnsi="Times New Roman"/>
                <w:sz w:val="24"/>
                <w:szCs w:val="24"/>
              </w:rPr>
            </w:pPr>
            <w:r w:rsidRPr="00672D45">
              <w:rPr>
                <w:rFonts w:ascii="Times New Roman" w:hAnsi="Times New Roman"/>
                <w:sz w:val="24"/>
                <w:szCs w:val="24"/>
              </w:rPr>
              <w:t>7</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4C6E0B" w14:textId="77777777" w:rsidR="00DD2E0E" w:rsidRPr="00672D45" w:rsidRDefault="00DD2E0E" w:rsidP="00DE3B8A">
            <w:pPr>
              <w:pStyle w:val="TAC"/>
              <w:rPr>
                <w:rFonts w:ascii="Times New Roman" w:hAnsi="Times New Roman"/>
                <w:sz w:val="24"/>
                <w:szCs w:val="24"/>
              </w:rPr>
            </w:pPr>
            <w:r w:rsidRPr="00672D45">
              <w:rPr>
                <w:rFonts w:ascii="Times New Roman" w:hAnsi="Times New Roman"/>
                <w:sz w:val="24"/>
                <w:szCs w:val="24"/>
              </w:rPr>
              <w:t xml:space="preserve">2 </w:t>
            </w:r>
            <w:proofErr w:type="spellStart"/>
            <w:r w:rsidRPr="00672D45">
              <w:rPr>
                <w:rFonts w:ascii="Times New Roman" w:hAnsi="Times New Roman"/>
                <w:sz w:val="24"/>
                <w:szCs w:val="24"/>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2681C0" w14:textId="77777777" w:rsidR="00DD2E0E" w:rsidRPr="00672D45" w:rsidRDefault="00DD2E0E" w:rsidP="00DE3B8A">
            <w:pPr>
              <w:pStyle w:val="TAC"/>
              <w:rPr>
                <w:rFonts w:ascii="Times New Roman" w:hAnsi="Times New Roman"/>
                <w:sz w:val="24"/>
                <w:szCs w:val="24"/>
              </w:rPr>
            </w:pPr>
            <w:r w:rsidRPr="00672D45">
              <w:rPr>
                <w:rFonts w:ascii="Times New Roman" w:hAnsi="Times New Roman"/>
                <w:sz w:val="24"/>
                <w:szCs w:val="24"/>
              </w:rPr>
              <w:t>{3,7}</w:t>
            </w:r>
          </w:p>
        </w:tc>
      </w:tr>
      <w:tr w:rsidR="00DD2E0E" w:rsidRPr="00672D45" w14:paraId="7BC029DD" w14:textId="77777777" w:rsidTr="00DE3B8A">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6BD483" w14:textId="77777777" w:rsidR="00DD2E0E" w:rsidRPr="00672D45" w:rsidRDefault="00DD2E0E" w:rsidP="00DE3B8A">
            <w:pPr>
              <w:pStyle w:val="TAC"/>
              <w:rPr>
                <w:rFonts w:ascii="Times New Roman" w:hAnsi="Times New Roman"/>
                <w:sz w:val="24"/>
                <w:szCs w:val="24"/>
              </w:rPr>
            </w:pPr>
            <w:r w:rsidRPr="00672D45">
              <w:rPr>
                <w:rFonts w:ascii="Times New Roman" w:hAnsi="Times New Roman"/>
                <w:sz w:val="24"/>
                <w:szCs w:val="24"/>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C48905" w14:textId="77777777" w:rsidR="00DD2E0E" w:rsidRPr="00672D45" w:rsidRDefault="00DD2E0E" w:rsidP="00DE3B8A">
            <w:pPr>
              <w:pStyle w:val="TAC"/>
              <w:rPr>
                <w:rFonts w:ascii="Times New Roman" w:hAnsi="Times New Roman"/>
                <w:sz w:val="24"/>
                <w:szCs w:val="24"/>
              </w:rPr>
            </w:pPr>
            <w:r w:rsidRPr="00672D45">
              <w:rPr>
                <w:rFonts w:ascii="Times New Roman" w:hAnsi="Times New Roman"/>
                <w:sz w:val="24"/>
                <w:szCs w:val="24"/>
              </w:rPr>
              <w:t>2</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96014" w14:textId="77777777" w:rsidR="00DD2E0E" w:rsidRPr="00672D45" w:rsidRDefault="00DD2E0E" w:rsidP="00DE3B8A">
            <w:pPr>
              <w:pStyle w:val="TAC"/>
              <w:rPr>
                <w:rFonts w:ascii="Times New Roman" w:hAnsi="Times New Roman"/>
                <w:sz w:val="24"/>
                <w:szCs w:val="24"/>
              </w:rPr>
            </w:pPr>
            <w:r w:rsidRPr="00672D45">
              <w:rPr>
                <w:rFonts w:ascii="Times New Roman" w:hAnsi="Times New Roman"/>
                <w:sz w:val="24"/>
                <w:szCs w:val="24"/>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77C23F" w14:textId="77777777" w:rsidR="00DD2E0E" w:rsidRPr="00672D45" w:rsidRDefault="00DD2E0E" w:rsidP="00DE3B8A">
            <w:pPr>
              <w:pStyle w:val="TAC"/>
              <w:rPr>
                <w:rFonts w:ascii="Times New Roman" w:hAnsi="Times New Roman"/>
                <w:sz w:val="24"/>
                <w:szCs w:val="24"/>
              </w:rPr>
            </w:pPr>
            <w:r w:rsidRPr="00672D45">
              <w:rPr>
                <w:rFonts w:ascii="Times New Roman" w:hAnsi="Times New Roman"/>
                <w:sz w:val="24"/>
                <w:szCs w:val="24"/>
              </w:rPr>
              <w:t>15</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63C2B4" w14:textId="77777777" w:rsidR="00DD2E0E" w:rsidRPr="00672D45" w:rsidRDefault="00DD2E0E" w:rsidP="00DE3B8A">
            <w:pPr>
              <w:pStyle w:val="TAC"/>
              <w:rPr>
                <w:rFonts w:ascii="Times New Roman" w:hAnsi="Times New Roman"/>
                <w:sz w:val="24"/>
                <w:szCs w:val="24"/>
              </w:rPr>
            </w:pPr>
            <w:r w:rsidRPr="00672D45">
              <w:rPr>
                <w:rFonts w:ascii="Times New Roman" w:hAnsi="Times New Roman"/>
                <w:sz w:val="24"/>
                <w:szCs w:val="24"/>
              </w:rPr>
              <w:t xml:space="preserve">4 </w:t>
            </w:r>
            <w:proofErr w:type="spellStart"/>
            <w:r w:rsidRPr="00672D45">
              <w:rPr>
                <w:rFonts w:ascii="Times New Roman" w:hAnsi="Times New Roman"/>
                <w:sz w:val="24"/>
                <w:szCs w:val="24"/>
              </w:rPr>
              <w:t>ms</w:t>
            </w:r>
            <w:proofErr w:type="spellEnd"/>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3148BD" w14:textId="77777777" w:rsidR="00DD2E0E" w:rsidRPr="00672D45" w:rsidRDefault="00DD2E0E" w:rsidP="00DE3B8A">
            <w:pPr>
              <w:pStyle w:val="TAC"/>
              <w:rPr>
                <w:rFonts w:ascii="Times New Roman" w:hAnsi="Times New Roman"/>
                <w:sz w:val="24"/>
                <w:szCs w:val="24"/>
              </w:rPr>
            </w:pPr>
            <w:r w:rsidRPr="00672D45">
              <w:rPr>
                <w:rFonts w:ascii="Times New Roman" w:hAnsi="Times New Roman"/>
                <w:sz w:val="24"/>
                <w:szCs w:val="24"/>
              </w:rPr>
              <w:t>{7,15}</w:t>
            </w:r>
          </w:p>
        </w:tc>
      </w:tr>
      <w:tr w:rsidR="00DD2E0E" w:rsidRPr="00672D45" w14:paraId="0D598592" w14:textId="77777777" w:rsidTr="00DE3B8A">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12EDC3" w14:textId="77777777" w:rsidR="00DD2E0E" w:rsidRPr="00672D45" w:rsidRDefault="00DD2E0E" w:rsidP="00DE3B8A">
            <w:pPr>
              <w:pStyle w:val="TAC"/>
              <w:rPr>
                <w:rFonts w:ascii="Times New Roman" w:hAnsi="Times New Roman"/>
                <w:sz w:val="24"/>
                <w:szCs w:val="24"/>
              </w:rPr>
            </w:pPr>
            <w:r w:rsidRPr="00672D45">
              <w:rPr>
                <w:rFonts w:ascii="Times New Roman" w:hAnsi="Times New Roman"/>
                <w:sz w:val="24"/>
                <w:szCs w:val="24"/>
              </w:rPr>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3809A9" w14:textId="77777777" w:rsidR="00DD2E0E" w:rsidRPr="00672D45" w:rsidRDefault="00DD2E0E" w:rsidP="00DE3B8A">
            <w:pPr>
              <w:pStyle w:val="TAC"/>
              <w:rPr>
                <w:rFonts w:ascii="Times New Roman" w:hAnsi="Times New Roman"/>
                <w:sz w:val="24"/>
                <w:szCs w:val="24"/>
              </w:rPr>
            </w:pPr>
            <w:r w:rsidRPr="00672D45">
              <w:rPr>
                <w:rFonts w:ascii="Times New Roman" w:hAnsi="Times New Roman"/>
                <w:sz w:val="24"/>
                <w:szCs w:val="24"/>
              </w:rPr>
              <w:t>3</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D77E99" w14:textId="77777777" w:rsidR="00DD2E0E" w:rsidRPr="00672D45" w:rsidRDefault="00DD2E0E" w:rsidP="00DE3B8A">
            <w:pPr>
              <w:pStyle w:val="TAC"/>
              <w:rPr>
                <w:rFonts w:ascii="Times New Roman" w:hAnsi="Times New Roman"/>
                <w:sz w:val="24"/>
                <w:szCs w:val="24"/>
              </w:rPr>
            </w:pPr>
            <w:r w:rsidRPr="00672D45">
              <w:rPr>
                <w:rFonts w:ascii="Times New Roman" w:hAnsi="Times New Roman"/>
                <w:sz w:val="24"/>
                <w:szCs w:val="24"/>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208422" w14:textId="77777777" w:rsidR="00DD2E0E" w:rsidRPr="00672D45" w:rsidRDefault="00DD2E0E" w:rsidP="00DE3B8A">
            <w:pPr>
              <w:pStyle w:val="TAC"/>
              <w:rPr>
                <w:rFonts w:ascii="Times New Roman" w:hAnsi="Times New Roman"/>
                <w:sz w:val="24"/>
                <w:szCs w:val="24"/>
              </w:rPr>
            </w:pPr>
            <w:r w:rsidRPr="00672D45">
              <w:rPr>
                <w:rFonts w:ascii="Times New Roman" w:hAnsi="Times New Roman"/>
                <w:sz w:val="24"/>
                <w:szCs w:val="24"/>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79C9F2" w14:textId="77777777" w:rsidR="00DD2E0E" w:rsidRPr="00672D45" w:rsidRDefault="00DD2E0E" w:rsidP="00DE3B8A">
            <w:pPr>
              <w:pStyle w:val="TAC"/>
              <w:rPr>
                <w:rFonts w:ascii="Times New Roman" w:hAnsi="Times New Roman"/>
                <w:sz w:val="24"/>
                <w:szCs w:val="24"/>
              </w:rPr>
            </w:pPr>
            <w:r w:rsidRPr="00672D45">
              <w:rPr>
                <w:rFonts w:ascii="Times New Roman" w:hAnsi="Times New Roman"/>
                <w:sz w:val="24"/>
                <w:szCs w:val="24"/>
              </w:rPr>
              <w:t xml:space="preserve">6ms [or 10 </w:t>
            </w:r>
            <w:proofErr w:type="spellStart"/>
            <w:r w:rsidRPr="00672D45">
              <w:rPr>
                <w:rFonts w:ascii="Times New Roman" w:hAnsi="Times New Roman"/>
                <w:sz w:val="24"/>
                <w:szCs w:val="24"/>
              </w:rPr>
              <w:t>ms</w:t>
            </w:r>
            <w:proofErr w:type="spellEnd"/>
            <w:r w:rsidRPr="00672D45">
              <w:rPr>
                <w:rFonts w:ascii="Times New Roman" w:hAnsi="Times New Roman"/>
                <w:sz w:val="24"/>
                <w:szCs w:val="24"/>
              </w:rPr>
              <w:t xml:space="preserve">] </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45083A" w14:textId="77777777" w:rsidR="00DD2E0E" w:rsidRPr="00672D45" w:rsidRDefault="00DD2E0E" w:rsidP="00DE3B8A">
            <w:pPr>
              <w:pStyle w:val="TAC"/>
              <w:rPr>
                <w:rFonts w:ascii="Times New Roman" w:hAnsi="Times New Roman"/>
                <w:sz w:val="24"/>
                <w:szCs w:val="24"/>
              </w:rPr>
            </w:pPr>
            <w:r w:rsidRPr="00672D45">
              <w:rPr>
                <w:rFonts w:ascii="Times New Roman" w:hAnsi="Times New Roman"/>
                <w:sz w:val="24"/>
                <w:szCs w:val="24"/>
              </w:rPr>
              <w:t>{15,31,63,127,255,511,1023}</w:t>
            </w:r>
          </w:p>
        </w:tc>
      </w:tr>
      <w:tr w:rsidR="00DD2E0E" w:rsidRPr="00672D45" w14:paraId="547BB35F" w14:textId="77777777" w:rsidTr="00DE3B8A">
        <w:trPr>
          <w:trHeight w:val="20"/>
        </w:trPr>
        <w:tc>
          <w:tcPr>
            <w:tcW w:w="137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65E61D" w14:textId="77777777" w:rsidR="00DD2E0E" w:rsidRPr="00672D45" w:rsidRDefault="00DD2E0E" w:rsidP="00DE3B8A">
            <w:pPr>
              <w:pStyle w:val="TAC"/>
              <w:rPr>
                <w:rFonts w:ascii="Times New Roman" w:hAnsi="Times New Roman"/>
                <w:sz w:val="24"/>
                <w:szCs w:val="24"/>
              </w:rPr>
            </w:pPr>
            <w:r w:rsidRPr="00672D45">
              <w:rPr>
                <w:rFonts w:ascii="Times New Roman" w:hAnsi="Times New Roman"/>
                <w:sz w:val="24"/>
                <w:szCs w:val="24"/>
              </w:rPr>
              <w:t>4</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39C997" w14:textId="77777777" w:rsidR="00DD2E0E" w:rsidRPr="00672D45" w:rsidRDefault="00DD2E0E" w:rsidP="00DE3B8A">
            <w:pPr>
              <w:pStyle w:val="TAC"/>
              <w:rPr>
                <w:rFonts w:ascii="Times New Roman" w:hAnsi="Times New Roman"/>
                <w:sz w:val="24"/>
                <w:szCs w:val="24"/>
              </w:rPr>
            </w:pPr>
            <w:r w:rsidRPr="00672D45">
              <w:rPr>
                <w:rFonts w:ascii="Times New Roman" w:hAnsi="Times New Roman"/>
                <w:sz w:val="24"/>
                <w:szCs w:val="24"/>
              </w:rPr>
              <w:t>7</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F784A4" w14:textId="77777777" w:rsidR="00DD2E0E" w:rsidRPr="00672D45" w:rsidRDefault="00DD2E0E" w:rsidP="00DE3B8A">
            <w:pPr>
              <w:pStyle w:val="TAC"/>
              <w:rPr>
                <w:rFonts w:ascii="Times New Roman" w:hAnsi="Times New Roman"/>
                <w:sz w:val="24"/>
                <w:szCs w:val="24"/>
              </w:rPr>
            </w:pPr>
            <w:r w:rsidRPr="00672D45">
              <w:rPr>
                <w:rFonts w:ascii="Times New Roman" w:hAnsi="Times New Roman"/>
                <w:sz w:val="24"/>
                <w:szCs w:val="24"/>
              </w:rPr>
              <w:t>15</w:t>
            </w:r>
          </w:p>
        </w:tc>
        <w:tc>
          <w:tcPr>
            <w:tcW w:w="9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A858CD" w14:textId="77777777" w:rsidR="00DD2E0E" w:rsidRPr="00672D45" w:rsidRDefault="00DD2E0E" w:rsidP="00DE3B8A">
            <w:pPr>
              <w:pStyle w:val="TAC"/>
              <w:rPr>
                <w:rFonts w:ascii="Times New Roman" w:hAnsi="Times New Roman"/>
                <w:sz w:val="24"/>
                <w:szCs w:val="24"/>
              </w:rPr>
            </w:pPr>
            <w:r w:rsidRPr="00672D45">
              <w:rPr>
                <w:rFonts w:ascii="Times New Roman" w:hAnsi="Times New Roman"/>
                <w:sz w:val="24"/>
                <w:szCs w:val="24"/>
              </w:rPr>
              <w:t>1023</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63866B" w14:textId="77777777" w:rsidR="00DD2E0E" w:rsidRPr="00672D45" w:rsidRDefault="00DD2E0E" w:rsidP="00DE3B8A">
            <w:pPr>
              <w:pStyle w:val="TAC"/>
              <w:rPr>
                <w:rFonts w:ascii="Times New Roman" w:hAnsi="Times New Roman"/>
                <w:sz w:val="24"/>
                <w:szCs w:val="24"/>
              </w:rPr>
            </w:pPr>
            <w:r w:rsidRPr="00672D45">
              <w:rPr>
                <w:rFonts w:ascii="Times New Roman" w:hAnsi="Times New Roman"/>
                <w:sz w:val="24"/>
                <w:szCs w:val="24"/>
              </w:rPr>
              <w:t xml:space="preserve">6ms [or 10 </w:t>
            </w:r>
            <w:proofErr w:type="spellStart"/>
            <w:r w:rsidRPr="00672D45">
              <w:rPr>
                <w:rFonts w:ascii="Times New Roman" w:hAnsi="Times New Roman"/>
                <w:sz w:val="24"/>
                <w:szCs w:val="24"/>
              </w:rPr>
              <w:t>ms</w:t>
            </w:r>
            <w:proofErr w:type="spellEnd"/>
            <w:r w:rsidRPr="00672D45">
              <w:rPr>
                <w:rFonts w:ascii="Times New Roman" w:hAnsi="Times New Roman"/>
                <w:sz w:val="24"/>
                <w:szCs w:val="24"/>
              </w:rPr>
              <w:t>]</w:t>
            </w:r>
          </w:p>
        </w:tc>
        <w:tc>
          <w:tcPr>
            <w:tcW w:w="270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287776" w14:textId="77777777" w:rsidR="00DD2E0E" w:rsidRPr="00672D45" w:rsidRDefault="00DD2E0E" w:rsidP="00DE3B8A">
            <w:pPr>
              <w:pStyle w:val="TAC"/>
              <w:rPr>
                <w:rFonts w:ascii="Times New Roman" w:hAnsi="Times New Roman"/>
                <w:sz w:val="24"/>
                <w:szCs w:val="24"/>
              </w:rPr>
            </w:pPr>
            <w:r w:rsidRPr="00672D45">
              <w:rPr>
                <w:rFonts w:ascii="Times New Roman" w:hAnsi="Times New Roman"/>
                <w:sz w:val="24"/>
                <w:szCs w:val="24"/>
              </w:rPr>
              <w:t>{15,31,63,127,255,511,1023}</w:t>
            </w:r>
          </w:p>
        </w:tc>
      </w:tr>
      <w:tr w:rsidR="00DD2E0E" w:rsidRPr="00672D45" w14:paraId="28B029EF" w14:textId="77777777" w:rsidTr="00DE3B8A">
        <w:trPr>
          <w:trHeight w:val="554"/>
        </w:trPr>
        <w:tc>
          <w:tcPr>
            <w:tcW w:w="8571" w:type="dxa"/>
            <w:gridSpan w:val="6"/>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9D249F" w14:textId="77777777" w:rsidR="00DD2E0E" w:rsidRPr="00672D45" w:rsidRDefault="00DD2E0E" w:rsidP="00DE3B8A">
            <w:pPr>
              <w:pStyle w:val="TAN"/>
              <w:rPr>
                <w:rFonts w:ascii="Times New Roman" w:hAnsi="Times New Roman"/>
                <w:sz w:val="24"/>
                <w:szCs w:val="24"/>
              </w:rPr>
            </w:pPr>
            <w:r w:rsidRPr="00672D45">
              <w:rPr>
                <w:rFonts w:ascii="Times New Roman" w:hAnsi="Times New Roman"/>
                <w:sz w:val="24"/>
                <w:szCs w:val="24"/>
                <w:lang w:val="en-AU"/>
              </w:rPr>
              <w:t>[NOTE1:</w:t>
            </w:r>
            <w:r w:rsidRPr="00672D45">
              <w:rPr>
                <w:rFonts w:ascii="Times New Roman" w:hAnsi="Times New Roman"/>
                <w:sz w:val="24"/>
                <w:szCs w:val="24"/>
                <w:lang w:eastAsia="x-none"/>
              </w:rPr>
              <w:t xml:space="preserve">   </w:t>
            </w:r>
            <w:proofErr w:type="spellStart"/>
            <w:r w:rsidRPr="00672D45">
              <w:rPr>
                <w:rFonts w:ascii="Times New Roman" w:hAnsi="Times New Roman"/>
                <w:sz w:val="24"/>
                <w:szCs w:val="24"/>
              </w:rPr>
              <w:t>For</w:t>
            </w:r>
            <w:r w:rsidRPr="00672D45">
              <w:rPr>
                <w:rFonts w:ascii="Times New Roman" w:hAnsi="Times New Roman"/>
                <w:i/>
                <w:iCs/>
                <w:sz w:val="24"/>
                <w:szCs w:val="24"/>
              </w:rPr>
              <w:t>p</w:t>
            </w:r>
            <w:proofErr w:type="spellEnd"/>
            <w:r w:rsidRPr="00672D45">
              <w:rPr>
                <w:rFonts w:ascii="Times New Roman" w:hAnsi="Times New Roman"/>
                <w:sz w:val="24"/>
                <w:szCs w:val="24"/>
              </w:rPr>
              <w:t xml:space="preserve">=3,4, </w:t>
            </w:r>
            <w:proofErr w:type="spellStart"/>
            <w:proofErr w:type="gramStart"/>
            <w:r w:rsidRPr="00672D45">
              <w:rPr>
                <w:rFonts w:ascii="Times New Roman" w:hAnsi="Times New Roman"/>
                <w:i/>
                <w:iCs/>
                <w:sz w:val="24"/>
                <w:szCs w:val="24"/>
              </w:rPr>
              <w:t>Tslmcot</w:t>
            </w:r>
            <w:r w:rsidRPr="00672D45">
              <w:rPr>
                <w:rFonts w:ascii="Times New Roman" w:hAnsi="Times New Roman"/>
                <w:sz w:val="24"/>
                <w:szCs w:val="24"/>
              </w:rPr>
              <w:t>,</w:t>
            </w:r>
            <w:r w:rsidRPr="00672D45">
              <w:rPr>
                <w:rFonts w:ascii="Times New Roman" w:hAnsi="Times New Roman"/>
                <w:i/>
                <w:iCs/>
                <w:sz w:val="24"/>
                <w:szCs w:val="24"/>
              </w:rPr>
              <w:t>p</w:t>
            </w:r>
            <w:proofErr w:type="spellEnd"/>
            <w:proofErr w:type="gramEnd"/>
            <w:r w:rsidRPr="00672D45">
              <w:rPr>
                <w:rFonts w:ascii="Times New Roman" w:hAnsi="Times New Roman"/>
                <w:sz w:val="24"/>
                <w:szCs w:val="24"/>
              </w:rPr>
              <w:t>=10</w:t>
            </w:r>
            <w:r w:rsidRPr="00672D45">
              <w:rPr>
                <w:rFonts w:ascii="Times New Roman" w:hAnsi="Times New Roman"/>
                <w:i/>
                <w:iCs/>
                <w:sz w:val="24"/>
                <w:szCs w:val="24"/>
              </w:rPr>
              <w:t>ms</w:t>
            </w:r>
            <w:r w:rsidRPr="00672D45">
              <w:rPr>
                <w:rFonts w:ascii="Times New Roman" w:hAnsi="Times New Roman"/>
                <w:sz w:val="24"/>
                <w:szCs w:val="24"/>
              </w:rPr>
              <w:t xml:space="preserve"> if the higher layer parameter absenceOfAnyOtherTechnology-r14 or absenceOfAnyOtherTechnology-r16 is provided, </w:t>
            </w:r>
            <w:proofErr w:type="spellStart"/>
            <w:r w:rsidRPr="00672D45">
              <w:rPr>
                <w:rFonts w:ascii="Times New Roman" w:hAnsi="Times New Roman"/>
                <w:sz w:val="24"/>
                <w:szCs w:val="24"/>
              </w:rPr>
              <w:t>otherwise,</w:t>
            </w:r>
            <w:r w:rsidRPr="00672D45">
              <w:rPr>
                <w:rFonts w:ascii="Times New Roman" w:hAnsi="Times New Roman"/>
                <w:i/>
                <w:iCs/>
                <w:sz w:val="24"/>
                <w:szCs w:val="24"/>
              </w:rPr>
              <w:t>Tslmcot</w:t>
            </w:r>
            <w:r w:rsidRPr="00672D45">
              <w:rPr>
                <w:rFonts w:ascii="Times New Roman" w:hAnsi="Times New Roman"/>
                <w:sz w:val="24"/>
                <w:szCs w:val="24"/>
              </w:rPr>
              <w:t>,</w:t>
            </w:r>
            <w:r w:rsidRPr="00672D45">
              <w:rPr>
                <w:rFonts w:ascii="Times New Roman" w:hAnsi="Times New Roman"/>
                <w:i/>
                <w:iCs/>
                <w:sz w:val="24"/>
                <w:szCs w:val="24"/>
              </w:rPr>
              <w:t>p</w:t>
            </w:r>
            <w:proofErr w:type="spellEnd"/>
            <w:r w:rsidRPr="00672D45">
              <w:rPr>
                <w:rFonts w:ascii="Times New Roman" w:hAnsi="Times New Roman"/>
                <w:sz w:val="24"/>
                <w:szCs w:val="24"/>
              </w:rPr>
              <w:t>=6</w:t>
            </w:r>
            <w:r w:rsidRPr="00672D45">
              <w:rPr>
                <w:rFonts w:ascii="Times New Roman" w:hAnsi="Times New Roman"/>
                <w:i/>
                <w:iCs/>
                <w:sz w:val="24"/>
                <w:szCs w:val="24"/>
              </w:rPr>
              <w:t>ms</w:t>
            </w:r>
            <w:r w:rsidRPr="00672D45">
              <w:rPr>
                <w:rFonts w:ascii="Times New Roman" w:hAnsi="Times New Roman"/>
                <w:sz w:val="24"/>
                <w:szCs w:val="24"/>
              </w:rPr>
              <w:t>.]</w:t>
            </w:r>
          </w:p>
          <w:p w14:paraId="2F92AAD3" w14:textId="77777777" w:rsidR="00DD2E0E" w:rsidRPr="00672D45" w:rsidRDefault="00DD2E0E" w:rsidP="00DE3B8A">
            <w:pPr>
              <w:pStyle w:val="TAN"/>
              <w:rPr>
                <w:rFonts w:ascii="Times New Roman" w:hAnsi="Times New Roman"/>
                <w:sz w:val="24"/>
                <w:szCs w:val="24"/>
              </w:rPr>
            </w:pPr>
            <w:r w:rsidRPr="00672D45">
              <w:rPr>
                <w:rFonts w:ascii="Times New Roman" w:hAnsi="Times New Roman"/>
                <w:sz w:val="24"/>
                <w:szCs w:val="24"/>
                <w:lang w:val="en-AU"/>
              </w:rPr>
              <w:t>NOTE 2:</w:t>
            </w:r>
            <w:r w:rsidRPr="00672D45">
              <w:rPr>
                <w:rFonts w:ascii="Times New Roman" w:hAnsi="Times New Roman"/>
                <w:sz w:val="24"/>
                <w:szCs w:val="24"/>
                <w:lang w:eastAsia="x-none"/>
              </w:rPr>
              <w:t xml:space="preserve">   </w:t>
            </w:r>
            <w:r w:rsidRPr="00672D45">
              <w:rPr>
                <w:rFonts w:ascii="Times New Roman" w:hAnsi="Times New Roman"/>
                <w:sz w:val="24"/>
                <w:szCs w:val="24"/>
                <w:lang w:val="en-AU"/>
              </w:rPr>
              <w:t xml:space="preserve">When </w:t>
            </w:r>
            <w:proofErr w:type="spellStart"/>
            <w:proofErr w:type="gramStart"/>
            <w:r w:rsidRPr="00672D45">
              <w:rPr>
                <w:rFonts w:ascii="Times New Roman" w:hAnsi="Times New Roman"/>
                <w:i/>
                <w:iCs/>
                <w:sz w:val="24"/>
                <w:szCs w:val="24"/>
              </w:rPr>
              <w:t>Tslmcot</w:t>
            </w:r>
            <w:r w:rsidRPr="00672D45">
              <w:rPr>
                <w:rFonts w:ascii="Times New Roman" w:hAnsi="Times New Roman"/>
                <w:sz w:val="24"/>
                <w:szCs w:val="24"/>
              </w:rPr>
              <w:t>,</w:t>
            </w:r>
            <w:r w:rsidRPr="00672D45">
              <w:rPr>
                <w:rFonts w:ascii="Times New Roman" w:hAnsi="Times New Roman"/>
                <w:i/>
                <w:iCs/>
                <w:sz w:val="24"/>
                <w:szCs w:val="24"/>
              </w:rPr>
              <w:t>p</w:t>
            </w:r>
            <w:proofErr w:type="spellEnd"/>
            <w:proofErr w:type="gramEnd"/>
            <w:r w:rsidRPr="00672D45">
              <w:rPr>
                <w:rFonts w:ascii="Times New Roman" w:hAnsi="Times New Roman"/>
                <w:sz w:val="24"/>
                <w:szCs w:val="24"/>
              </w:rPr>
              <w:t>=6</w:t>
            </w:r>
            <w:r w:rsidRPr="00672D45">
              <w:rPr>
                <w:rFonts w:ascii="Times New Roman" w:hAnsi="Times New Roman"/>
                <w:i/>
                <w:iCs/>
                <w:sz w:val="24"/>
                <w:szCs w:val="24"/>
              </w:rPr>
              <w:t>ms</w:t>
            </w:r>
            <w:r w:rsidRPr="00672D45">
              <w:rPr>
                <w:rFonts w:ascii="Times New Roman" w:hAnsi="Times New Roman"/>
                <w:sz w:val="24"/>
                <w:szCs w:val="24"/>
              </w:rPr>
              <w:t xml:space="preserve"> it </w:t>
            </w:r>
            <w:r w:rsidRPr="00672D45">
              <w:rPr>
                <w:rFonts w:ascii="Times New Roman" w:hAnsi="Times New Roman"/>
                <w:sz w:val="24"/>
                <w:szCs w:val="24"/>
                <w:lang w:val="en-AU"/>
              </w:rPr>
              <w:t xml:space="preserve">may be increased to </w:t>
            </w:r>
            <w:r w:rsidRPr="00672D45">
              <w:rPr>
                <w:rFonts w:ascii="Times New Roman" w:hAnsi="Times New Roman"/>
                <w:sz w:val="24"/>
                <w:szCs w:val="24"/>
              </w:rPr>
              <w:t>8</w:t>
            </w:r>
            <w:r w:rsidRPr="00672D45">
              <w:rPr>
                <w:rFonts w:ascii="Times New Roman" w:hAnsi="Times New Roman"/>
                <w:i/>
                <w:iCs/>
                <w:sz w:val="24"/>
                <w:szCs w:val="24"/>
              </w:rPr>
              <w:t>ms</w:t>
            </w:r>
            <w:r w:rsidRPr="00672D45">
              <w:rPr>
                <w:rFonts w:ascii="Times New Roman" w:hAnsi="Times New Roman"/>
                <w:sz w:val="24"/>
                <w:szCs w:val="24"/>
              </w:rPr>
              <w:t xml:space="preserve"> </w:t>
            </w:r>
            <w:r w:rsidRPr="00672D45">
              <w:rPr>
                <w:rFonts w:ascii="Times New Roman" w:hAnsi="Times New Roman"/>
                <w:sz w:val="24"/>
                <w:szCs w:val="24"/>
                <w:lang w:val="en-AU"/>
              </w:rPr>
              <w:t xml:space="preserve">by inserting one or more gaps. The minimum duration of a gap shall be </w:t>
            </w:r>
            <w:r w:rsidRPr="00672D45">
              <w:rPr>
                <w:rFonts w:ascii="Times New Roman" w:hAnsi="Times New Roman"/>
                <w:sz w:val="24"/>
                <w:szCs w:val="24"/>
              </w:rPr>
              <w:t>100</w:t>
            </w:r>
            <w:r w:rsidRPr="00672D45">
              <w:rPr>
                <w:rFonts w:ascii="Times New Roman" w:hAnsi="Times New Roman"/>
                <w:i/>
                <w:iCs/>
                <w:sz w:val="24"/>
                <w:szCs w:val="24"/>
              </w:rPr>
              <w:t>μs</w:t>
            </w:r>
            <w:r w:rsidRPr="00672D45">
              <w:rPr>
                <w:rFonts w:ascii="Times New Roman" w:hAnsi="Times New Roman"/>
                <w:sz w:val="24"/>
                <w:szCs w:val="24"/>
                <w:lang w:val="en-AU"/>
              </w:rPr>
              <w:t xml:space="preserve">. The maximum duration before including any such gap shall be </w:t>
            </w:r>
            <w:r w:rsidRPr="00672D45">
              <w:rPr>
                <w:rFonts w:ascii="Times New Roman" w:hAnsi="Times New Roman"/>
                <w:sz w:val="24"/>
                <w:szCs w:val="24"/>
              </w:rPr>
              <w:t>6</w:t>
            </w:r>
            <w:r w:rsidRPr="00672D45">
              <w:rPr>
                <w:rFonts w:ascii="Times New Roman" w:hAnsi="Times New Roman"/>
                <w:i/>
                <w:iCs/>
                <w:sz w:val="24"/>
                <w:szCs w:val="24"/>
              </w:rPr>
              <w:t>ms</w:t>
            </w:r>
            <w:r w:rsidRPr="00672D45">
              <w:rPr>
                <w:rFonts w:ascii="Times New Roman" w:hAnsi="Times New Roman"/>
                <w:sz w:val="24"/>
                <w:szCs w:val="24"/>
                <w:lang w:val="en-AU"/>
              </w:rPr>
              <w:t xml:space="preserve">. </w:t>
            </w:r>
          </w:p>
        </w:tc>
      </w:tr>
    </w:tbl>
    <w:p w14:paraId="09458208" w14:textId="77777777" w:rsidR="00DD2E0E" w:rsidRDefault="00DD2E0E" w:rsidP="00DD2E0E">
      <w:pPr>
        <w:pStyle w:val="0Maintext"/>
      </w:pPr>
    </w:p>
    <w:p w14:paraId="4A9A15F7" w14:textId="77777777" w:rsidR="00DD2E0E" w:rsidRPr="00821989" w:rsidRDefault="00DD2E0E" w:rsidP="00DD2E0E">
      <w:pPr>
        <w:autoSpaceDE w:val="0"/>
        <w:autoSpaceDN w:val="0"/>
        <w:spacing w:before="120"/>
        <w:jc w:val="both"/>
        <w:rPr>
          <w:rFonts w:ascii="Calibri" w:hAnsi="Calibri"/>
          <w:szCs w:val="22"/>
          <w:u w:val="single"/>
        </w:rPr>
      </w:pPr>
      <w:r w:rsidRPr="00821989">
        <w:rPr>
          <w:b/>
          <w:bCs/>
          <w:highlight w:val="green"/>
          <w:u w:val="single"/>
        </w:rPr>
        <w:t>Agreement</w:t>
      </w:r>
    </w:p>
    <w:p w14:paraId="14499341" w14:textId="77777777" w:rsidR="00DD2E0E" w:rsidRPr="00672D45" w:rsidRDefault="00DD2E0E" w:rsidP="00DD2E0E">
      <w:pPr>
        <w:pStyle w:val="ListParagraph"/>
        <w:numPr>
          <w:ilvl w:val="0"/>
          <w:numId w:val="21"/>
        </w:numPr>
        <w:overflowPunct/>
        <w:adjustRightInd/>
        <w:spacing w:before="0" w:beforeAutospacing="0" w:after="0"/>
        <w:ind w:leftChars="0"/>
        <w:jc w:val="both"/>
        <w:textAlignment w:val="auto"/>
        <w:rPr>
          <w:rFonts w:ascii="Times New Roman" w:hAnsi="Times New Roman"/>
          <w:color w:val="000000"/>
          <w:sz w:val="24"/>
          <w:lang w:eastAsia="ko-KR"/>
        </w:rPr>
      </w:pPr>
      <w:r w:rsidRPr="00672D45">
        <w:rPr>
          <w:rFonts w:ascii="Times New Roman" w:hAnsi="Times New Roman"/>
          <w:color w:val="000000"/>
          <w:sz w:val="24"/>
          <w:lang w:eastAsia="ko-KR"/>
        </w:rPr>
        <w:t xml:space="preserve">RAN1 is to study the definition of a </w:t>
      </w:r>
      <w:r w:rsidRPr="00672D45">
        <w:rPr>
          <w:rFonts w:ascii="Times New Roman" w:hAnsi="Times New Roman"/>
          <w:color w:val="000000"/>
          <w:sz w:val="24"/>
        </w:rPr>
        <w:t>“</w:t>
      </w:r>
      <w:r w:rsidRPr="00672D45">
        <w:rPr>
          <w:rFonts w:ascii="Times New Roman" w:hAnsi="Times New Roman"/>
          <w:color w:val="000000"/>
          <w:sz w:val="24"/>
          <w:lang w:eastAsia="ko-KR"/>
        </w:rPr>
        <w:t>SL reference duration</w:t>
      </w:r>
      <w:r w:rsidRPr="00672D45">
        <w:rPr>
          <w:rFonts w:ascii="Times New Roman" w:hAnsi="Times New Roman"/>
          <w:color w:val="000000"/>
          <w:sz w:val="24"/>
        </w:rPr>
        <w:t>”</w:t>
      </w:r>
      <w:r w:rsidRPr="00672D45">
        <w:rPr>
          <w:rFonts w:ascii="Times New Roman" w:hAnsi="Times New Roman"/>
          <w:color w:val="000000"/>
          <w:sz w:val="24"/>
          <w:lang w:eastAsia="ko-KR"/>
        </w:rPr>
        <w:t xml:space="preserve"> following the NR-U principle and RAN1 is to agree on the definition before down-selection to an option for CW adjustment for SL HARQ-ACK feedback enabled/disabled and each cast type</w:t>
      </w:r>
    </w:p>
    <w:p w14:paraId="65A2D504" w14:textId="77777777" w:rsidR="00DD2E0E" w:rsidRPr="00672D45" w:rsidRDefault="00DD2E0E" w:rsidP="00DD2E0E">
      <w:pPr>
        <w:pStyle w:val="ListParagraph"/>
        <w:numPr>
          <w:ilvl w:val="0"/>
          <w:numId w:val="21"/>
        </w:numPr>
        <w:overflowPunct/>
        <w:adjustRightInd/>
        <w:spacing w:before="0" w:beforeAutospacing="0" w:after="0"/>
        <w:ind w:leftChars="0"/>
        <w:jc w:val="both"/>
        <w:textAlignment w:val="auto"/>
        <w:rPr>
          <w:rFonts w:ascii="Times New Roman" w:hAnsi="Times New Roman"/>
          <w:color w:val="000000"/>
          <w:sz w:val="24"/>
          <w:lang w:eastAsia="ko-KR"/>
        </w:rPr>
      </w:pPr>
      <w:r w:rsidRPr="00672D45">
        <w:rPr>
          <w:rFonts w:ascii="Times New Roman" w:hAnsi="Times New Roman"/>
          <w:color w:val="000000"/>
          <w:sz w:val="24"/>
          <w:lang w:eastAsia="ko-KR"/>
        </w:rPr>
        <w:t xml:space="preserve">In Type 1 SL channel access procedure, further study the following cases and options. Other options are not precluded. </w:t>
      </w:r>
    </w:p>
    <w:p w14:paraId="32D2E155" w14:textId="77777777" w:rsidR="00DD2E0E" w:rsidRPr="00672D45" w:rsidRDefault="00DD2E0E" w:rsidP="00DD2E0E">
      <w:pPr>
        <w:pStyle w:val="ListParagraph"/>
        <w:numPr>
          <w:ilvl w:val="1"/>
          <w:numId w:val="21"/>
        </w:numPr>
        <w:overflowPunct/>
        <w:adjustRightInd/>
        <w:spacing w:before="0" w:beforeAutospacing="0" w:after="0"/>
        <w:ind w:leftChars="0"/>
        <w:jc w:val="both"/>
        <w:textAlignment w:val="auto"/>
        <w:rPr>
          <w:rFonts w:ascii="Times New Roman" w:hAnsi="Times New Roman"/>
          <w:color w:val="000000"/>
          <w:sz w:val="24"/>
          <w:lang w:eastAsia="ko-KR"/>
        </w:rPr>
      </w:pPr>
      <w:r w:rsidRPr="00672D45">
        <w:rPr>
          <w:rFonts w:ascii="Times New Roman" w:hAnsi="Times New Roman"/>
          <w:color w:val="000000"/>
          <w:sz w:val="24"/>
          <w:lang w:eastAsia="ko-KR"/>
        </w:rPr>
        <w:t xml:space="preserve">CW adjustment when SL-HARQ feedback is disabled </w:t>
      </w:r>
      <w:r w:rsidRPr="00672D45">
        <w:rPr>
          <w:rFonts w:ascii="Times New Roman" w:hAnsi="Times New Roman"/>
          <w:color w:val="000000"/>
          <w:sz w:val="24"/>
        </w:rPr>
        <w:t xml:space="preserve">(at least if all transmissions within the </w:t>
      </w:r>
      <w:r w:rsidRPr="00672D45">
        <w:rPr>
          <w:rFonts w:ascii="Times New Roman" w:hAnsi="Times New Roman"/>
          <w:color w:val="000000"/>
          <w:sz w:val="24"/>
          <w:lang w:eastAsia="ko-KR"/>
        </w:rPr>
        <w:t xml:space="preserve">latest </w:t>
      </w:r>
      <w:r w:rsidRPr="00672D45">
        <w:rPr>
          <w:rFonts w:ascii="Times New Roman" w:hAnsi="Times New Roman"/>
          <w:color w:val="000000"/>
          <w:sz w:val="24"/>
        </w:rPr>
        <w:t>SL reference duration have SL-HARQ feedback disabled):</w:t>
      </w:r>
    </w:p>
    <w:p w14:paraId="5F1B3C6A" w14:textId="77777777" w:rsidR="00DD2E0E" w:rsidRPr="00672D45" w:rsidRDefault="00DD2E0E" w:rsidP="00DD2E0E">
      <w:pPr>
        <w:pStyle w:val="ListParagraph"/>
        <w:numPr>
          <w:ilvl w:val="2"/>
          <w:numId w:val="21"/>
        </w:numPr>
        <w:overflowPunct/>
        <w:adjustRightInd/>
        <w:spacing w:before="0" w:beforeAutospacing="0" w:after="0"/>
        <w:ind w:leftChars="0"/>
        <w:jc w:val="both"/>
        <w:textAlignment w:val="auto"/>
        <w:rPr>
          <w:rFonts w:ascii="Times New Roman" w:hAnsi="Times New Roman"/>
          <w:color w:val="000000"/>
          <w:sz w:val="24"/>
          <w:lang w:eastAsia="ko-KR"/>
        </w:rPr>
      </w:pPr>
      <w:r w:rsidRPr="00672D45">
        <w:rPr>
          <w:rFonts w:ascii="Times New Roman" w:hAnsi="Times New Roman"/>
          <w:color w:val="000000"/>
          <w:sz w:val="24"/>
          <w:lang w:val="en-AU" w:eastAsia="ko-KR"/>
        </w:rPr>
        <w:t xml:space="preserve">Option 1: </w:t>
      </w:r>
      <w:r w:rsidRPr="00672D45">
        <w:rPr>
          <w:rFonts w:ascii="Times New Roman" w:hAnsi="Times New Roman"/>
          <w:color w:val="000000"/>
          <w:sz w:val="24"/>
          <w:lang w:eastAsia="ko-KR"/>
        </w:rPr>
        <w:t>F</w:t>
      </w:r>
      <w:r w:rsidRPr="00672D45">
        <w:rPr>
          <w:rFonts w:ascii="Times New Roman" w:hAnsi="Times New Roman"/>
          <w:color w:val="000000"/>
          <w:sz w:val="24"/>
          <w:lang w:val="en-AU" w:eastAsia="ko-KR"/>
        </w:rPr>
        <w:t xml:space="preserve">or every priority class </w:t>
      </w:r>
      <w:r w:rsidRPr="00672D45">
        <w:rPr>
          <w:rFonts w:ascii="Times New Roman" w:hAnsi="Times New Roman"/>
          <w:color w:val="000000"/>
          <w:sz w:val="24"/>
          <w:lang w:val="en-AU" w:eastAsia="ko-KR"/>
        </w:rPr>
        <w:fldChar w:fldCharType="begin"/>
      </w:r>
      <w:r w:rsidRPr="00672D45">
        <w:rPr>
          <w:rFonts w:ascii="Times New Roman" w:hAnsi="Times New Roman"/>
          <w:color w:val="000000"/>
          <w:sz w:val="24"/>
          <w:lang w:val="en-AU" w:eastAsia="ko-KR"/>
        </w:rPr>
        <w:instrText xml:space="preserve"> QUOTE </w:instrText>
      </w:r>
      <w:r w:rsidR="000A5902" w:rsidRPr="000A5902">
        <w:rPr>
          <w:rFonts w:ascii="Times New Roman" w:hAnsi="Times New Roman"/>
          <w:noProof/>
          <w:position w:val="-6"/>
          <w:sz w:val="24"/>
        </w:rPr>
        <w:pict w14:anchorId="31C6B343">
          <v:shape id="_x0000_i1098" type="#_x0000_t75" alt="" style="width:59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6E80&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256E80&quot; wsp:rsidP=&quot;00256E80&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672D45">
        <w:rPr>
          <w:rFonts w:ascii="Times New Roman" w:hAnsi="Times New Roman"/>
          <w:color w:val="000000"/>
          <w:sz w:val="24"/>
          <w:lang w:val="en-AU" w:eastAsia="ko-KR"/>
        </w:rPr>
        <w:instrText xml:space="preserve"> </w:instrText>
      </w:r>
      <w:r w:rsidRPr="00672D45">
        <w:rPr>
          <w:rFonts w:ascii="Times New Roman" w:hAnsi="Times New Roman"/>
          <w:color w:val="000000"/>
          <w:sz w:val="24"/>
          <w:lang w:val="en-AU" w:eastAsia="ko-KR"/>
        </w:rPr>
        <w:fldChar w:fldCharType="separate"/>
      </w:r>
      <w:r w:rsidR="000A5902" w:rsidRPr="000A5902">
        <w:rPr>
          <w:rFonts w:ascii="Times New Roman" w:hAnsi="Times New Roman"/>
          <w:noProof/>
          <w:position w:val="-6"/>
          <w:sz w:val="24"/>
        </w:rPr>
        <w:pict w14:anchorId="1AC0CE4E">
          <v:shape id="_x0000_i1097" type="#_x0000_t75" alt="" style="width:59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6E80&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256E80&quot; wsp:rsidP=&quot;00256E80&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672D45">
        <w:rPr>
          <w:rFonts w:ascii="Times New Roman" w:hAnsi="Times New Roman"/>
          <w:color w:val="000000"/>
          <w:sz w:val="24"/>
          <w:lang w:val="en-AU" w:eastAsia="ko-KR"/>
        </w:rPr>
        <w:fldChar w:fldCharType="end"/>
      </w:r>
      <w:r w:rsidRPr="00672D45">
        <w:rPr>
          <w:rFonts w:ascii="Times New Roman" w:hAnsi="Times New Roman"/>
          <w:color w:val="000000"/>
          <w:sz w:val="24"/>
          <w:lang w:val="en-AU" w:eastAsia="ko-KR"/>
        </w:rPr>
        <w:t>,</w:t>
      </w:r>
      <w:r w:rsidRPr="00672D45">
        <w:rPr>
          <w:rFonts w:ascii="Times New Roman" w:hAnsi="Times New Roman"/>
          <w:i/>
          <w:iCs/>
          <w:color w:val="000000"/>
          <w:sz w:val="24"/>
          <w:lang w:val="en-AU" w:eastAsia="ko-KR"/>
        </w:rPr>
        <w:t xml:space="preserve"> </w:t>
      </w:r>
      <w:r w:rsidRPr="00672D45">
        <w:rPr>
          <w:rFonts w:ascii="Times New Roman" w:hAnsi="Times New Roman"/>
          <w:color w:val="000000"/>
          <w:sz w:val="24"/>
          <w:lang w:eastAsia="ko-KR"/>
        </w:rPr>
        <w:t xml:space="preserve">use the latest </w:t>
      </w:r>
      <w:r w:rsidRPr="00672D45">
        <w:rPr>
          <w:rFonts w:ascii="Times New Roman" w:hAnsi="Times New Roman"/>
          <w:color w:val="000000"/>
          <w:sz w:val="24"/>
          <w:lang w:eastAsia="ko-KR"/>
        </w:rPr>
        <w:fldChar w:fldCharType="begin"/>
      </w:r>
      <w:r w:rsidRPr="00672D45">
        <w:rPr>
          <w:rFonts w:ascii="Times New Roman" w:hAnsi="Times New Roman"/>
          <w:color w:val="000000"/>
          <w:sz w:val="24"/>
          <w:lang w:eastAsia="ko-KR"/>
        </w:rPr>
        <w:instrText xml:space="preserve"> QUOTE </w:instrText>
      </w:r>
      <w:r w:rsidR="000A5902" w:rsidRPr="000A5902">
        <w:rPr>
          <w:rFonts w:ascii="Times New Roman" w:hAnsi="Times New Roman"/>
          <w:noProof/>
          <w:position w:val="-9"/>
          <w:sz w:val="24"/>
        </w:rPr>
        <w:pict w14:anchorId="710F5A3C">
          <v:shape id="_x0000_i1096" type="#_x0000_t75" alt="" style="width:21.25pt;height:14.1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189D&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B6189D&quot; wsp:rsidP=&quot;00B6189D&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672D45">
        <w:rPr>
          <w:rFonts w:ascii="Times New Roman" w:hAnsi="Times New Roman"/>
          <w:color w:val="000000"/>
          <w:sz w:val="24"/>
          <w:lang w:eastAsia="ko-KR"/>
        </w:rPr>
        <w:instrText xml:space="preserve"> </w:instrText>
      </w:r>
      <w:r w:rsidRPr="00672D45">
        <w:rPr>
          <w:rFonts w:ascii="Times New Roman" w:hAnsi="Times New Roman"/>
          <w:color w:val="000000"/>
          <w:sz w:val="24"/>
          <w:lang w:eastAsia="ko-KR"/>
        </w:rPr>
        <w:fldChar w:fldCharType="separate"/>
      </w:r>
      <w:r w:rsidR="000A5902" w:rsidRPr="000A5902">
        <w:rPr>
          <w:rFonts w:ascii="Times New Roman" w:hAnsi="Times New Roman"/>
          <w:noProof/>
          <w:position w:val="-9"/>
          <w:sz w:val="24"/>
        </w:rPr>
        <w:pict w14:anchorId="1A66D5E7">
          <v:shape id="_x0000_i1095" type="#_x0000_t75" alt="" style="width:21.25pt;height:14.1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189D&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B6189D&quot; wsp:rsidP=&quot;00B6189D&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672D45">
        <w:rPr>
          <w:rFonts w:ascii="Times New Roman" w:hAnsi="Times New Roman"/>
          <w:color w:val="000000"/>
          <w:sz w:val="24"/>
          <w:lang w:eastAsia="ko-KR"/>
        </w:rPr>
        <w:fldChar w:fldCharType="end"/>
      </w:r>
      <w:r w:rsidRPr="00672D45">
        <w:rPr>
          <w:rFonts w:ascii="Times New Roman" w:hAnsi="Times New Roman"/>
          <w:color w:val="000000"/>
          <w:sz w:val="24"/>
          <w:lang w:eastAsia="ko-KR"/>
        </w:rPr>
        <w:t xml:space="preserve"> used for any SL transmissions on the channel using Type 1 channel access procedures associated with the channel access priority class </w:t>
      </w:r>
      <w:r w:rsidRPr="00672D45">
        <w:rPr>
          <w:rFonts w:ascii="Times New Roman" w:hAnsi="Times New Roman"/>
          <w:color w:val="000000"/>
          <w:sz w:val="24"/>
          <w:lang w:eastAsia="ko-KR"/>
        </w:rPr>
        <w:fldChar w:fldCharType="begin"/>
      </w:r>
      <w:r w:rsidRPr="00672D45">
        <w:rPr>
          <w:rFonts w:ascii="Times New Roman" w:hAnsi="Times New Roman"/>
          <w:color w:val="000000"/>
          <w:sz w:val="24"/>
          <w:lang w:eastAsia="ko-KR"/>
        </w:rPr>
        <w:instrText xml:space="preserve"> QUOTE </w:instrText>
      </w:r>
      <w:r w:rsidR="000A5902" w:rsidRPr="000A5902">
        <w:rPr>
          <w:rFonts w:ascii="Times New Roman" w:hAnsi="Times New Roman"/>
          <w:noProof/>
          <w:position w:val="-6"/>
          <w:sz w:val="24"/>
        </w:rPr>
        <w:pict w14:anchorId="1362294B">
          <v:shape id="_x0000_i1094" type="#_x0000_t75" alt="" style="width:5.9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4B90&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B74B90&quot; wsp:rsidP=&quot;00B74B90&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72D45">
        <w:rPr>
          <w:rFonts w:ascii="Times New Roman" w:hAnsi="Times New Roman"/>
          <w:color w:val="000000"/>
          <w:sz w:val="24"/>
          <w:lang w:eastAsia="ko-KR"/>
        </w:rPr>
        <w:instrText xml:space="preserve"> </w:instrText>
      </w:r>
      <w:r w:rsidRPr="00672D45">
        <w:rPr>
          <w:rFonts w:ascii="Times New Roman" w:hAnsi="Times New Roman"/>
          <w:color w:val="000000"/>
          <w:sz w:val="24"/>
          <w:lang w:eastAsia="ko-KR"/>
        </w:rPr>
        <w:fldChar w:fldCharType="separate"/>
      </w:r>
      <w:r w:rsidR="000A5902" w:rsidRPr="000A5902">
        <w:rPr>
          <w:rFonts w:ascii="Times New Roman" w:hAnsi="Times New Roman"/>
          <w:noProof/>
          <w:position w:val="-6"/>
          <w:sz w:val="24"/>
        </w:rPr>
        <w:pict w14:anchorId="72FAE690">
          <v:shape id="_x0000_i1093" type="#_x0000_t75" alt="" style="width:5.9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4B90&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B74B90&quot; wsp:rsidP=&quot;00B74B90&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72D45">
        <w:rPr>
          <w:rFonts w:ascii="Times New Roman" w:hAnsi="Times New Roman"/>
          <w:color w:val="000000"/>
          <w:sz w:val="24"/>
          <w:lang w:eastAsia="ko-KR"/>
        </w:rPr>
        <w:fldChar w:fldCharType="end"/>
      </w:r>
      <w:r w:rsidRPr="00672D45">
        <w:rPr>
          <w:rFonts w:ascii="Times New Roman" w:hAnsi="Times New Roman"/>
          <w:color w:val="000000"/>
          <w:sz w:val="24"/>
          <w:lang w:eastAsia="ko-KR"/>
        </w:rPr>
        <w:t>.</w:t>
      </w:r>
    </w:p>
    <w:p w14:paraId="32E993BD" w14:textId="77777777" w:rsidR="00DD2E0E" w:rsidRPr="00672D45" w:rsidRDefault="00DD2E0E" w:rsidP="00DD2E0E">
      <w:pPr>
        <w:pStyle w:val="ListParagraph"/>
        <w:numPr>
          <w:ilvl w:val="2"/>
          <w:numId w:val="21"/>
        </w:numPr>
        <w:overflowPunct/>
        <w:adjustRightInd/>
        <w:spacing w:before="0" w:beforeAutospacing="0" w:after="0"/>
        <w:ind w:leftChars="0"/>
        <w:jc w:val="both"/>
        <w:textAlignment w:val="auto"/>
        <w:rPr>
          <w:rFonts w:ascii="Times New Roman" w:hAnsi="Times New Roman"/>
          <w:color w:val="000000"/>
          <w:sz w:val="24"/>
          <w:lang w:eastAsia="ko-KR"/>
        </w:rPr>
      </w:pPr>
      <w:r w:rsidRPr="00672D45">
        <w:rPr>
          <w:rFonts w:ascii="Times New Roman" w:hAnsi="Times New Roman"/>
          <w:color w:val="000000"/>
          <w:sz w:val="24"/>
          <w:lang w:val="en-AU" w:eastAsia="ko-KR"/>
        </w:rPr>
        <w:t xml:space="preserve">Option 2: </w:t>
      </w:r>
      <w:r w:rsidRPr="00672D45">
        <w:rPr>
          <w:rFonts w:ascii="Times New Roman" w:hAnsi="Times New Roman"/>
          <w:color w:val="000000"/>
          <w:sz w:val="24"/>
          <w:lang w:eastAsia="ko-KR"/>
        </w:rPr>
        <w:t>CW is adjusted according to number blind retransmissions of the TBs within a COT.</w:t>
      </w:r>
    </w:p>
    <w:p w14:paraId="45D57C59" w14:textId="77777777" w:rsidR="00DD2E0E" w:rsidRPr="00672D45" w:rsidRDefault="00DD2E0E" w:rsidP="00DD2E0E">
      <w:pPr>
        <w:pStyle w:val="ListParagraph"/>
        <w:numPr>
          <w:ilvl w:val="2"/>
          <w:numId w:val="21"/>
        </w:numPr>
        <w:overflowPunct/>
        <w:adjustRightInd/>
        <w:spacing w:before="0" w:beforeAutospacing="0" w:after="0"/>
        <w:ind w:leftChars="0"/>
        <w:jc w:val="both"/>
        <w:textAlignment w:val="auto"/>
        <w:rPr>
          <w:rFonts w:ascii="Times New Roman" w:hAnsi="Times New Roman"/>
          <w:color w:val="000000"/>
          <w:sz w:val="24"/>
          <w:lang w:eastAsia="ko-KR"/>
        </w:rPr>
      </w:pPr>
      <w:r w:rsidRPr="00672D45">
        <w:rPr>
          <w:rFonts w:ascii="Times New Roman" w:hAnsi="Times New Roman"/>
          <w:color w:val="000000"/>
          <w:sz w:val="24"/>
          <w:lang w:eastAsia="ko-KR"/>
        </w:rPr>
        <w:t xml:space="preserve">Option 3: CW is adjusted according to CR/CBR measurement, </w:t>
      </w:r>
      <w:r w:rsidRPr="00672D45">
        <w:rPr>
          <w:rFonts w:ascii="Times New Roman" w:hAnsi="Times New Roman"/>
          <w:color w:val="000000"/>
          <w:sz w:val="24"/>
        </w:rPr>
        <w:t>if CR/CBR is supported for SL-U</w:t>
      </w:r>
    </w:p>
    <w:p w14:paraId="2A102F23" w14:textId="77777777" w:rsidR="00DD2E0E" w:rsidRPr="00672D45" w:rsidRDefault="00DD2E0E" w:rsidP="00DD2E0E">
      <w:pPr>
        <w:pStyle w:val="ListParagraph"/>
        <w:numPr>
          <w:ilvl w:val="2"/>
          <w:numId w:val="21"/>
        </w:numPr>
        <w:overflowPunct/>
        <w:adjustRightInd/>
        <w:spacing w:before="0" w:beforeAutospacing="0" w:after="0"/>
        <w:ind w:leftChars="0"/>
        <w:jc w:val="both"/>
        <w:textAlignment w:val="auto"/>
        <w:rPr>
          <w:rFonts w:ascii="Times New Roman" w:hAnsi="Times New Roman"/>
          <w:color w:val="000000"/>
          <w:sz w:val="24"/>
          <w:lang w:eastAsia="ko-KR"/>
        </w:rPr>
      </w:pPr>
      <w:r w:rsidRPr="00672D45">
        <w:rPr>
          <w:rFonts w:ascii="Times New Roman" w:hAnsi="Times New Roman"/>
          <w:color w:val="000000"/>
          <w:sz w:val="24"/>
          <w:lang w:eastAsia="ko-KR"/>
        </w:rPr>
        <w:t xml:space="preserve">Option 4: If a </w:t>
      </w:r>
      <w:r w:rsidRPr="00672D45">
        <w:rPr>
          <w:rFonts w:ascii="Times New Roman" w:hAnsi="Times New Roman"/>
          <w:color w:val="000000"/>
          <w:sz w:val="24"/>
          <w:lang w:eastAsia="ja-JP"/>
        </w:rPr>
        <w:fldChar w:fldCharType="begin"/>
      </w:r>
      <w:r w:rsidRPr="00672D45">
        <w:rPr>
          <w:rFonts w:ascii="Times New Roman" w:hAnsi="Times New Roman"/>
          <w:color w:val="000000"/>
          <w:sz w:val="24"/>
          <w:lang w:eastAsia="ja-JP"/>
        </w:rPr>
        <w:instrText xml:space="preserve"> QUOTE </w:instrText>
      </w:r>
      <w:r w:rsidR="000A5902" w:rsidRPr="000A5902">
        <w:rPr>
          <w:rFonts w:ascii="Times New Roman" w:hAnsi="Times New Roman"/>
          <w:noProof/>
          <w:position w:val="-9"/>
          <w:sz w:val="24"/>
        </w:rPr>
        <w:pict w14:anchorId="09B5FB9C">
          <v:shape id="_x0000_i1092" type="#_x0000_t75" alt="" style="width:21.25pt;height:14.1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085F&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17085F&quot; wsp:rsidP=&quot;0017085F&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672D45">
        <w:rPr>
          <w:rFonts w:ascii="Times New Roman" w:hAnsi="Times New Roman"/>
          <w:color w:val="000000"/>
          <w:sz w:val="24"/>
          <w:lang w:eastAsia="ja-JP"/>
        </w:rPr>
        <w:instrText xml:space="preserve"> </w:instrText>
      </w:r>
      <w:r w:rsidRPr="00672D45">
        <w:rPr>
          <w:rFonts w:ascii="Times New Roman" w:hAnsi="Times New Roman"/>
          <w:color w:val="000000"/>
          <w:sz w:val="24"/>
          <w:lang w:eastAsia="ja-JP"/>
        </w:rPr>
        <w:fldChar w:fldCharType="separate"/>
      </w:r>
      <w:r w:rsidR="000A5902" w:rsidRPr="000A5902">
        <w:rPr>
          <w:rFonts w:ascii="Times New Roman" w:hAnsi="Times New Roman"/>
          <w:noProof/>
          <w:position w:val="-9"/>
          <w:sz w:val="24"/>
        </w:rPr>
        <w:pict w14:anchorId="4A06ADB5">
          <v:shape id="_x0000_i1091" type="#_x0000_t75" alt="" style="width:21.25pt;height:14.1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085F&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17085F&quot; wsp:rsidP=&quot;0017085F&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672D45">
        <w:rPr>
          <w:rFonts w:ascii="Times New Roman" w:hAnsi="Times New Roman"/>
          <w:color w:val="000000"/>
          <w:sz w:val="24"/>
          <w:lang w:eastAsia="ja-JP"/>
        </w:rPr>
        <w:fldChar w:fldCharType="end"/>
      </w:r>
      <w:r w:rsidRPr="00672D45">
        <w:rPr>
          <w:rFonts w:ascii="Times New Roman" w:hAnsi="Times New Roman"/>
          <w:color w:val="000000"/>
          <w:sz w:val="24"/>
          <w:lang w:eastAsia="ja-JP"/>
        </w:rPr>
        <w:t xml:space="preserve"> </w:t>
      </w:r>
      <w:r w:rsidRPr="00672D45">
        <w:rPr>
          <w:rFonts w:ascii="Times New Roman" w:hAnsi="Times New Roman"/>
          <w:color w:val="000000"/>
          <w:sz w:val="24"/>
          <w:lang w:eastAsia="ko-KR"/>
        </w:rPr>
        <w:t xml:space="preserve">is consecutively used </w:t>
      </w:r>
      <w:r w:rsidRPr="00672D45">
        <w:rPr>
          <w:rFonts w:ascii="Times New Roman" w:hAnsi="Times New Roman"/>
          <w:color w:val="000000"/>
          <w:sz w:val="24"/>
          <w:lang w:eastAsia="ko-KR"/>
        </w:rPr>
        <w:fldChar w:fldCharType="begin"/>
      </w:r>
      <w:r w:rsidRPr="00672D45">
        <w:rPr>
          <w:rFonts w:ascii="Times New Roman" w:hAnsi="Times New Roman"/>
          <w:color w:val="000000"/>
          <w:sz w:val="24"/>
          <w:lang w:eastAsia="ko-KR"/>
        </w:rPr>
        <w:instrText xml:space="preserve"> QUOTE </w:instrText>
      </w:r>
      <w:r w:rsidR="000A5902" w:rsidRPr="000A5902">
        <w:rPr>
          <w:rFonts w:ascii="Times New Roman" w:hAnsi="Times New Roman"/>
          <w:noProof/>
          <w:position w:val="-5"/>
          <w:sz w:val="24"/>
        </w:rPr>
        <w:pict w14:anchorId="5D0ABC64">
          <v:shape id="_x0000_i1090" type="#_x0000_t75" alt="" style="width:8.25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0E5&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EA70E5&quot; wsp:rsidP=&quot;00EA70E5&quot;&gt;&lt;m:oMathPara&gt;&lt;m:oMath&gt;&lt;m:r&gt;&lt;w:rPr&gt;&lt;w:rFonts w:ascii=&quot;Cambria Math&quot; w:h-ansi=&quot;Cambria Math&quot;/&gt;&lt;wx:font wx:val=&quot;Cambria Math&quot;/&gt;&lt;w:i/&gt;&lt;w:color w:val=&quot;000000&quot;/&gt;&lt;w:sz w:val=&quot;22&quot;/&gt;&lt;w:sz-cs w:val=&quot;22&quot;/&gt;&lt;w:lang w:fareast=&quot;KO&quot;/&gt;&lt;/w:rPr&gt;&lt;m:t&gt;K&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672D45">
        <w:rPr>
          <w:rFonts w:ascii="Times New Roman" w:hAnsi="Times New Roman"/>
          <w:color w:val="000000"/>
          <w:sz w:val="24"/>
          <w:lang w:eastAsia="ko-KR"/>
        </w:rPr>
        <w:instrText xml:space="preserve"> </w:instrText>
      </w:r>
      <w:r w:rsidRPr="00672D45">
        <w:rPr>
          <w:rFonts w:ascii="Times New Roman" w:hAnsi="Times New Roman"/>
          <w:color w:val="000000"/>
          <w:sz w:val="24"/>
          <w:lang w:eastAsia="ko-KR"/>
        </w:rPr>
        <w:fldChar w:fldCharType="separate"/>
      </w:r>
      <w:r w:rsidR="000A5902" w:rsidRPr="000A5902">
        <w:rPr>
          <w:rFonts w:ascii="Times New Roman" w:hAnsi="Times New Roman"/>
          <w:noProof/>
          <w:position w:val="-5"/>
          <w:sz w:val="24"/>
        </w:rPr>
        <w:pict w14:anchorId="23BA3D79">
          <v:shape id="_x0000_i1089" type="#_x0000_t75" alt="" style="width:8.25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0E5&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EA70E5&quot; wsp:rsidP=&quot;00EA70E5&quot;&gt;&lt;m:oMathPara&gt;&lt;m:oMath&gt;&lt;m:r&gt;&lt;w:rPr&gt;&lt;w:rFonts w:ascii=&quot;Cambria Math&quot; w:h-ansi=&quot;Cambria Math&quot;/&gt;&lt;wx:font wx:val=&quot;Cambria Math&quot;/&gt;&lt;w:i/&gt;&lt;w:color w:val=&quot;000000&quot;/&gt;&lt;w:sz w:val=&quot;22&quot;/&gt;&lt;w:sz-cs w:val=&quot;22&quot;/&gt;&lt;w:lang w:fareast=&quot;KO&quot;/&gt;&lt;/w:rPr&gt;&lt;m:t&gt;K&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672D45">
        <w:rPr>
          <w:rFonts w:ascii="Times New Roman" w:hAnsi="Times New Roman"/>
          <w:color w:val="000000"/>
          <w:sz w:val="24"/>
          <w:lang w:eastAsia="ko-KR"/>
        </w:rPr>
        <w:fldChar w:fldCharType="end"/>
      </w:r>
      <w:r w:rsidRPr="00672D45">
        <w:rPr>
          <w:rFonts w:ascii="Times New Roman" w:hAnsi="Times New Roman"/>
          <w:color w:val="000000"/>
          <w:sz w:val="24"/>
          <w:lang w:eastAsia="ko-KR"/>
        </w:rPr>
        <w:t xml:space="preserve"> times for generation of </w:t>
      </w:r>
      <w:r w:rsidRPr="00672D45">
        <w:rPr>
          <w:rFonts w:ascii="Times New Roman" w:hAnsi="Times New Roman"/>
          <w:color w:val="000000"/>
          <w:sz w:val="24"/>
          <w:lang w:eastAsia="ko-KR"/>
        </w:rPr>
        <w:fldChar w:fldCharType="begin"/>
      </w:r>
      <w:r w:rsidRPr="00672D45">
        <w:rPr>
          <w:rFonts w:ascii="Times New Roman" w:hAnsi="Times New Roman"/>
          <w:color w:val="000000"/>
          <w:sz w:val="24"/>
          <w:lang w:eastAsia="ko-KR"/>
        </w:rPr>
        <w:instrText xml:space="preserve"> QUOTE </w:instrText>
      </w:r>
      <w:r w:rsidR="000A5902" w:rsidRPr="000A5902">
        <w:rPr>
          <w:rFonts w:ascii="Times New Roman" w:hAnsi="Times New Roman"/>
          <w:noProof/>
          <w:position w:val="-6"/>
          <w:sz w:val="24"/>
        </w:rPr>
        <w:pict w14:anchorId="14A3C599">
          <v:shape id="_x0000_i1088" type="#_x0000_t75" alt="" style="width:21.85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65C7D&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F65C7D&quot; wsp:rsidP=&quot;00F65C7D&quot;&gt;&lt;m:oMathPara&gt;&lt;m:oMath&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N&lt;/m:t&gt;&lt;/m:r&gt;&lt;/m:e&gt;&lt;m:sub&gt;&lt;m:r&gt;&lt;w:rPr&gt;&lt;w:rFonts w:ascii=&quot;Cambria Math&quot; w:h-ansi=&quot;Cambria Math&quot;/&gt;&lt;wx:font wx:val=&quot;Cambria Math&quot;/&gt;&lt;w:i/&gt;&lt;w:color w:val=&quot;000000&quot;/&gt;&lt;w:sz w:val=&quot;22&quot;/&gt;&lt;w:sz-cs w:val=&quot;22&quot;/&gt;&lt;w:lang w:fareast=&quot;KO&quot;/&gt;&lt;/w:rPr&gt;&lt;m:t&gt;ini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672D45">
        <w:rPr>
          <w:rFonts w:ascii="Times New Roman" w:hAnsi="Times New Roman"/>
          <w:color w:val="000000"/>
          <w:sz w:val="24"/>
          <w:lang w:eastAsia="ko-KR"/>
        </w:rPr>
        <w:instrText xml:space="preserve"> </w:instrText>
      </w:r>
      <w:r w:rsidRPr="00672D45">
        <w:rPr>
          <w:rFonts w:ascii="Times New Roman" w:hAnsi="Times New Roman"/>
          <w:color w:val="000000"/>
          <w:sz w:val="24"/>
          <w:lang w:eastAsia="ko-KR"/>
        </w:rPr>
        <w:fldChar w:fldCharType="separate"/>
      </w:r>
      <w:r w:rsidR="000A5902" w:rsidRPr="000A5902">
        <w:rPr>
          <w:rFonts w:ascii="Times New Roman" w:hAnsi="Times New Roman"/>
          <w:noProof/>
          <w:position w:val="-6"/>
          <w:sz w:val="24"/>
        </w:rPr>
        <w:pict w14:anchorId="1B8B51F3">
          <v:shape id="_x0000_i1087" type="#_x0000_t75" alt="" style="width:21.85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65C7D&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F65C7D&quot; wsp:rsidP=&quot;00F65C7D&quot;&gt;&lt;m:oMathPara&gt;&lt;m:oMath&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N&lt;/m:t&gt;&lt;/m:r&gt;&lt;/m:e&gt;&lt;m:sub&gt;&lt;m:r&gt;&lt;w:rPr&gt;&lt;w:rFonts w:ascii=&quot;Cambria Math&quot; w:h-ansi=&quot;Cambria Math&quot;/&gt;&lt;wx:font wx:val=&quot;Cambria Math&quot;/&gt;&lt;w:i/&gt;&lt;w:color w:val=&quot;000000&quot;/&gt;&lt;w:sz w:val=&quot;22&quot;/&gt;&lt;w:sz-cs w:val=&quot;22&quot;/&gt;&lt;w:lang w:fareast=&quot;KO&quot;/&gt;&lt;/w:rPr&gt;&lt;m:t&gt;ini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672D45">
        <w:rPr>
          <w:rFonts w:ascii="Times New Roman" w:hAnsi="Times New Roman"/>
          <w:color w:val="000000"/>
          <w:sz w:val="24"/>
          <w:lang w:eastAsia="ko-KR"/>
        </w:rPr>
        <w:fldChar w:fldCharType="end"/>
      </w:r>
      <w:r w:rsidRPr="00672D45">
        <w:rPr>
          <w:rFonts w:ascii="Times New Roman" w:hAnsi="Times New Roman"/>
          <w:color w:val="000000"/>
          <w:sz w:val="24"/>
          <w:lang w:eastAsia="ko-KR"/>
        </w:rPr>
        <w:t xml:space="preserve">, </w:t>
      </w:r>
      <w:r w:rsidRPr="00672D45">
        <w:rPr>
          <w:rFonts w:ascii="Times New Roman" w:hAnsi="Times New Roman"/>
          <w:color w:val="000000"/>
          <w:sz w:val="24"/>
          <w:lang w:eastAsia="ko-KR"/>
        </w:rPr>
        <w:fldChar w:fldCharType="begin"/>
      </w:r>
      <w:r w:rsidRPr="00672D45">
        <w:rPr>
          <w:rFonts w:ascii="Times New Roman" w:hAnsi="Times New Roman"/>
          <w:color w:val="000000"/>
          <w:sz w:val="24"/>
          <w:lang w:eastAsia="ko-KR"/>
        </w:rPr>
        <w:instrText xml:space="preserve"> QUOTE </w:instrText>
      </w:r>
      <w:r w:rsidR="000A5902" w:rsidRPr="000A5902">
        <w:rPr>
          <w:rFonts w:ascii="Times New Roman" w:hAnsi="Times New Roman"/>
          <w:noProof/>
          <w:position w:val="-9"/>
          <w:sz w:val="24"/>
        </w:rPr>
        <w:pict w14:anchorId="480F38DD">
          <v:shape id="_x0000_i1086" type="#_x0000_t75" alt="" style="width:21.25pt;height:14.1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09C4&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9709C4&quot; wsp:rsidP=&quot;009709C4&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672D45">
        <w:rPr>
          <w:rFonts w:ascii="Times New Roman" w:hAnsi="Times New Roman"/>
          <w:color w:val="000000"/>
          <w:sz w:val="24"/>
          <w:lang w:eastAsia="ko-KR"/>
        </w:rPr>
        <w:instrText xml:space="preserve"> </w:instrText>
      </w:r>
      <w:r w:rsidRPr="00672D45">
        <w:rPr>
          <w:rFonts w:ascii="Times New Roman" w:hAnsi="Times New Roman"/>
          <w:color w:val="000000"/>
          <w:sz w:val="24"/>
          <w:lang w:eastAsia="ko-KR"/>
        </w:rPr>
        <w:fldChar w:fldCharType="separate"/>
      </w:r>
      <w:r w:rsidR="000A5902" w:rsidRPr="000A5902">
        <w:rPr>
          <w:rFonts w:ascii="Times New Roman" w:hAnsi="Times New Roman"/>
          <w:noProof/>
          <w:position w:val="-9"/>
          <w:sz w:val="24"/>
        </w:rPr>
        <w:pict w14:anchorId="7D39F9B5">
          <v:shape id="_x0000_i1085" type="#_x0000_t75" alt="" style="width:21.25pt;height:14.1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09C4&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9709C4&quot; wsp:rsidP=&quot;009709C4&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672D45">
        <w:rPr>
          <w:rFonts w:ascii="Times New Roman" w:hAnsi="Times New Roman"/>
          <w:color w:val="000000"/>
          <w:sz w:val="24"/>
          <w:lang w:eastAsia="ko-KR"/>
        </w:rPr>
        <w:fldChar w:fldCharType="end"/>
      </w:r>
      <w:r w:rsidRPr="00672D45">
        <w:rPr>
          <w:rFonts w:ascii="Times New Roman" w:hAnsi="Times New Roman"/>
          <w:color w:val="000000"/>
          <w:sz w:val="24"/>
          <w:lang w:eastAsia="ko-KR"/>
        </w:rPr>
        <w:t xml:space="preserve"> is updated for each priority class </w:t>
      </w:r>
      <w:r w:rsidRPr="00672D45">
        <w:rPr>
          <w:rFonts w:ascii="Times New Roman" w:hAnsi="Times New Roman"/>
          <w:color w:val="000000"/>
          <w:sz w:val="24"/>
          <w:lang w:eastAsia="ja-JP"/>
        </w:rPr>
        <w:fldChar w:fldCharType="begin"/>
      </w:r>
      <w:r w:rsidRPr="00672D45">
        <w:rPr>
          <w:rFonts w:ascii="Times New Roman" w:hAnsi="Times New Roman"/>
          <w:color w:val="000000"/>
          <w:sz w:val="24"/>
          <w:lang w:eastAsia="ja-JP"/>
        </w:rPr>
        <w:instrText xml:space="preserve"> QUOTE </w:instrText>
      </w:r>
      <w:r w:rsidR="000A5902" w:rsidRPr="000A5902">
        <w:rPr>
          <w:rFonts w:ascii="Times New Roman" w:hAnsi="Times New Roman"/>
          <w:noProof/>
          <w:position w:val="-6"/>
          <w:sz w:val="24"/>
        </w:rPr>
        <w:pict w14:anchorId="0AAF5CFB">
          <v:shape id="_x0000_i1084" type="#_x0000_t75" alt="" style="width:59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3634&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013634&quot; wsp:rsidP=&quot;00013634&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672D45">
        <w:rPr>
          <w:rFonts w:ascii="Times New Roman" w:hAnsi="Times New Roman"/>
          <w:color w:val="000000"/>
          <w:sz w:val="24"/>
          <w:lang w:eastAsia="ja-JP"/>
        </w:rPr>
        <w:instrText xml:space="preserve"> </w:instrText>
      </w:r>
      <w:r w:rsidRPr="00672D45">
        <w:rPr>
          <w:rFonts w:ascii="Times New Roman" w:hAnsi="Times New Roman"/>
          <w:color w:val="000000"/>
          <w:sz w:val="24"/>
          <w:lang w:eastAsia="ja-JP"/>
        </w:rPr>
        <w:fldChar w:fldCharType="separate"/>
      </w:r>
      <w:r w:rsidR="000A5902" w:rsidRPr="000A5902">
        <w:rPr>
          <w:rFonts w:ascii="Times New Roman" w:hAnsi="Times New Roman"/>
          <w:noProof/>
          <w:position w:val="-6"/>
          <w:sz w:val="24"/>
        </w:rPr>
        <w:pict w14:anchorId="595F460E">
          <v:shape id="_x0000_i1083" type="#_x0000_t75" alt="" style="width:59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3634&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013634&quot; wsp:rsidP=&quot;00013634&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672D45">
        <w:rPr>
          <w:rFonts w:ascii="Times New Roman" w:hAnsi="Times New Roman"/>
          <w:color w:val="000000"/>
          <w:sz w:val="24"/>
          <w:lang w:eastAsia="ja-JP"/>
        </w:rPr>
        <w:fldChar w:fldCharType="end"/>
      </w:r>
      <w:r w:rsidRPr="00672D45">
        <w:rPr>
          <w:rFonts w:ascii="Times New Roman" w:hAnsi="Times New Roman"/>
          <w:color w:val="000000"/>
          <w:sz w:val="24"/>
          <w:lang w:eastAsia="ja-JP"/>
        </w:rPr>
        <w:t xml:space="preserve"> </w:t>
      </w:r>
      <w:r w:rsidRPr="00672D45">
        <w:rPr>
          <w:rFonts w:ascii="Times New Roman" w:hAnsi="Times New Roman"/>
          <w:color w:val="000000"/>
          <w:sz w:val="24"/>
          <w:lang w:eastAsia="ko-KR"/>
        </w:rPr>
        <w:t>to the next higher allowed value.</w:t>
      </w:r>
    </w:p>
    <w:p w14:paraId="49ED0C29" w14:textId="77777777" w:rsidR="00DD2E0E" w:rsidRPr="00672D45" w:rsidRDefault="00DD2E0E" w:rsidP="00DD2E0E">
      <w:pPr>
        <w:pStyle w:val="ListParagraph"/>
        <w:numPr>
          <w:ilvl w:val="2"/>
          <w:numId w:val="21"/>
        </w:numPr>
        <w:overflowPunct/>
        <w:adjustRightInd/>
        <w:spacing w:before="0" w:beforeAutospacing="0" w:after="0"/>
        <w:ind w:leftChars="0"/>
        <w:jc w:val="both"/>
        <w:textAlignment w:val="auto"/>
        <w:rPr>
          <w:rFonts w:ascii="Times New Roman" w:hAnsi="Times New Roman"/>
          <w:color w:val="000000"/>
          <w:sz w:val="24"/>
          <w:lang w:eastAsia="ko-KR"/>
        </w:rPr>
      </w:pPr>
      <w:r w:rsidRPr="00672D45">
        <w:rPr>
          <w:rFonts w:ascii="Times New Roman" w:hAnsi="Times New Roman"/>
          <w:color w:val="000000"/>
          <w:sz w:val="24"/>
          <w:lang w:eastAsia="ko-KR"/>
        </w:rPr>
        <w:t xml:space="preserve">Option 5: </w:t>
      </w:r>
      <w:r w:rsidRPr="00672D45">
        <w:rPr>
          <w:rFonts w:ascii="Times New Roman" w:hAnsi="Times New Roman"/>
          <w:color w:val="000000"/>
          <w:sz w:val="24"/>
          <w:lang w:val="en-AU" w:eastAsia="ko-KR"/>
        </w:rPr>
        <w:t xml:space="preserve">If a collision indicator is received, </w:t>
      </w:r>
      <w:r w:rsidRPr="00672D45">
        <w:rPr>
          <w:rFonts w:ascii="Times New Roman" w:hAnsi="Times New Roman"/>
          <w:color w:val="000000"/>
          <w:sz w:val="24"/>
          <w:lang w:eastAsia="ko-KR"/>
        </w:rPr>
        <w:t xml:space="preserve">increase </w:t>
      </w:r>
      <w:r w:rsidRPr="00672D45">
        <w:rPr>
          <w:rFonts w:ascii="Times New Roman" w:hAnsi="Times New Roman"/>
          <w:color w:val="000000"/>
          <w:sz w:val="24"/>
          <w:lang w:eastAsia="ko-KR"/>
        </w:rPr>
        <w:fldChar w:fldCharType="begin"/>
      </w:r>
      <w:r w:rsidRPr="00672D45">
        <w:rPr>
          <w:rFonts w:ascii="Times New Roman" w:hAnsi="Times New Roman"/>
          <w:color w:val="000000"/>
          <w:sz w:val="24"/>
          <w:lang w:eastAsia="ko-KR"/>
        </w:rPr>
        <w:instrText xml:space="preserve"> QUOTE </w:instrText>
      </w:r>
      <w:r w:rsidR="000A5902" w:rsidRPr="000A5902">
        <w:rPr>
          <w:rFonts w:ascii="Times New Roman" w:hAnsi="Times New Roman"/>
          <w:noProof/>
          <w:position w:val="-9"/>
          <w:sz w:val="24"/>
        </w:rPr>
        <w:pict w14:anchorId="47D98F84">
          <v:shape id="_x0000_i1082" type="#_x0000_t75" alt="" style="width:21.25pt;height:14.1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0162&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6A0162&quot; wsp:rsidP=&quot;006A0162&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lang w:fareast=&quot;KO&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672D45">
        <w:rPr>
          <w:rFonts w:ascii="Times New Roman" w:hAnsi="Times New Roman"/>
          <w:color w:val="000000"/>
          <w:sz w:val="24"/>
          <w:lang w:eastAsia="ko-KR"/>
        </w:rPr>
        <w:instrText xml:space="preserve"> </w:instrText>
      </w:r>
      <w:r w:rsidRPr="00672D45">
        <w:rPr>
          <w:rFonts w:ascii="Times New Roman" w:hAnsi="Times New Roman"/>
          <w:color w:val="000000"/>
          <w:sz w:val="24"/>
          <w:lang w:eastAsia="ko-KR"/>
        </w:rPr>
        <w:fldChar w:fldCharType="separate"/>
      </w:r>
      <w:r w:rsidR="000A5902" w:rsidRPr="000A5902">
        <w:rPr>
          <w:rFonts w:ascii="Times New Roman" w:hAnsi="Times New Roman"/>
          <w:noProof/>
          <w:position w:val="-9"/>
          <w:sz w:val="24"/>
        </w:rPr>
        <w:pict w14:anchorId="4A5EEFD9">
          <v:shape id="_x0000_i1081" type="#_x0000_t75" alt="" style="width:21.25pt;height:14.1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0162&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6A0162&quot; wsp:rsidP=&quot;006A0162&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lang w:fareast=&quot;KO&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672D45">
        <w:rPr>
          <w:rFonts w:ascii="Times New Roman" w:hAnsi="Times New Roman"/>
          <w:color w:val="000000"/>
          <w:sz w:val="24"/>
          <w:lang w:eastAsia="ko-KR"/>
        </w:rPr>
        <w:fldChar w:fldCharType="end"/>
      </w:r>
      <w:r w:rsidRPr="00672D45">
        <w:rPr>
          <w:rFonts w:ascii="Times New Roman" w:hAnsi="Times New Roman"/>
          <w:color w:val="000000"/>
          <w:sz w:val="24"/>
          <w:lang w:eastAsia="ko-KR"/>
        </w:rPr>
        <w:t xml:space="preserve"> for every priority class </w:t>
      </w:r>
      <w:r w:rsidRPr="00672D45">
        <w:rPr>
          <w:rFonts w:ascii="Times New Roman" w:hAnsi="Times New Roman"/>
          <w:color w:val="000000"/>
          <w:sz w:val="24"/>
          <w:lang w:eastAsia="ko-KR"/>
        </w:rPr>
        <w:fldChar w:fldCharType="begin"/>
      </w:r>
      <w:r w:rsidRPr="00672D45">
        <w:rPr>
          <w:rFonts w:ascii="Times New Roman" w:hAnsi="Times New Roman"/>
          <w:color w:val="000000"/>
          <w:sz w:val="24"/>
          <w:lang w:eastAsia="ko-KR"/>
        </w:rPr>
        <w:instrText xml:space="preserve"> QUOTE </w:instrText>
      </w:r>
      <w:r w:rsidR="000A5902" w:rsidRPr="000A5902">
        <w:rPr>
          <w:rFonts w:ascii="Times New Roman" w:hAnsi="Times New Roman"/>
          <w:noProof/>
          <w:position w:val="-6"/>
          <w:sz w:val="24"/>
        </w:rPr>
        <w:pict w14:anchorId="2F90A87A">
          <v:shape id="_x0000_i1080" type="#_x0000_t75" alt="" style="width:59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01D4&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A001D4&quot; wsp:rsidP=&quot;00A001D4&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lang w:fareast=&quot;KO&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672D45">
        <w:rPr>
          <w:rFonts w:ascii="Times New Roman" w:hAnsi="Times New Roman"/>
          <w:color w:val="000000"/>
          <w:sz w:val="24"/>
          <w:lang w:eastAsia="ko-KR"/>
        </w:rPr>
        <w:instrText xml:space="preserve"> </w:instrText>
      </w:r>
      <w:r w:rsidRPr="00672D45">
        <w:rPr>
          <w:rFonts w:ascii="Times New Roman" w:hAnsi="Times New Roman"/>
          <w:color w:val="000000"/>
          <w:sz w:val="24"/>
          <w:lang w:eastAsia="ko-KR"/>
        </w:rPr>
        <w:fldChar w:fldCharType="separate"/>
      </w:r>
      <w:r w:rsidR="000A5902" w:rsidRPr="000A5902">
        <w:rPr>
          <w:rFonts w:ascii="Times New Roman" w:hAnsi="Times New Roman"/>
          <w:noProof/>
          <w:position w:val="-6"/>
          <w:sz w:val="24"/>
        </w:rPr>
        <w:pict w14:anchorId="153028AF">
          <v:shape id="_x0000_i1079" type="#_x0000_t75" alt="" style="width:59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01D4&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A001D4&quot; wsp:rsidP=&quot;00A001D4&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lang w:fareast=&quot;KO&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672D45">
        <w:rPr>
          <w:rFonts w:ascii="Times New Roman" w:hAnsi="Times New Roman"/>
          <w:color w:val="000000"/>
          <w:sz w:val="24"/>
          <w:lang w:eastAsia="ko-KR"/>
        </w:rPr>
        <w:fldChar w:fldCharType="end"/>
      </w:r>
      <w:r w:rsidRPr="00672D45">
        <w:rPr>
          <w:rFonts w:ascii="Times New Roman" w:hAnsi="Times New Roman"/>
          <w:color w:val="000000"/>
          <w:sz w:val="24"/>
          <w:lang w:eastAsia="ko-KR"/>
        </w:rPr>
        <w:t xml:space="preserve"> to the next higher allowed value.</w:t>
      </w:r>
    </w:p>
    <w:p w14:paraId="25F84E72" w14:textId="77777777" w:rsidR="00DD2E0E" w:rsidRPr="00672D45" w:rsidRDefault="00DD2E0E" w:rsidP="00DD2E0E">
      <w:pPr>
        <w:pStyle w:val="ListParagraph"/>
        <w:numPr>
          <w:ilvl w:val="1"/>
          <w:numId w:val="21"/>
        </w:numPr>
        <w:overflowPunct/>
        <w:adjustRightInd/>
        <w:spacing w:before="0" w:beforeAutospacing="0" w:after="0"/>
        <w:ind w:leftChars="0"/>
        <w:jc w:val="both"/>
        <w:textAlignment w:val="auto"/>
        <w:rPr>
          <w:rFonts w:ascii="Times New Roman" w:hAnsi="Times New Roman"/>
          <w:color w:val="000000"/>
          <w:sz w:val="24"/>
          <w:lang w:eastAsia="ko-KR"/>
        </w:rPr>
      </w:pPr>
      <w:r w:rsidRPr="00672D45">
        <w:rPr>
          <w:rFonts w:ascii="Times New Roman" w:hAnsi="Times New Roman"/>
          <w:color w:val="000000"/>
          <w:sz w:val="24"/>
          <w:lang w:eastAsia="ko-KR"/>
        </w:rPr>
        <w:t>CW adjustment for groupcast option 2 with SL-HARQ feedback enabled (</w:t>
      </w:r>
      <w:r w:rsidRPr="00672D45">
        <w:rPr>
          <w:rFonts w:ascii="Times New Roman" w:hAnsi="Times New Roman"/>
          <w:strike/>
          <w:color w:val="000000"/>
          <w:sz w:val="24"/>
        </w:rPr>
        <w:t>i.e.</w:t>
      </w:r>
      <w:r w:rsidRPr="00672D45">
        <w:rPr>
          <w:rFonts w:ascii="Times New Roman" w:hAnsi="Times New Roman"/>
          <w:color w:val="000000"/>
          <w:sz w:val="24"/>
        </w:rPr>
        <w:t>, at least In case only groupcast option 2 PSSCH(s) is (are) transmitted within the latest SL reference duration</w:t>
      </w:r>
      <w:r w:rsidRPr="00672D45">
        <w:rPr>
          <w:rFonts w:ascii="Times New Roman" w:hAnsi="Times New Roman"/>
          <w:color w:val="000000"/>
          <w:sz w:val="24"/>
          <w:lang w:eastAsia="ko-KR"/>
        </w:rPr>
        <w:t xml:space="preserve">): </w:t>
      </w:r>
    </w:p>
    <w:p w14:paraId="41E6452E" w14:textId="77777777" w:rsidR="00DD2E0E" w:rsidRPr="00672D45" w:rsidRDefault="00DD2E0E" w:rsidP="00DD2E0E">
      <w:pPr>
        <w:pStyle w:val="ListParagraph"/>
        <w:numPr>
          <w:ilvl w:val="2"/>
          <w:numId w:val="21"/>
        </w:numPr>
        <w:overflowPunct/>
        <w:adjustRightInd/>
        <w:spacing w:before="0" w:beforeAutospacing="0" w:after="0"/>
        <w:ind w:leftChars="0"/>
        <w:jc w:val="both"/>
        <w:textAlignment w:val="auto"/>
        <w:rPr>
          <w:rFonts w:ascii="Times New Roman" w:hAnsi="Times New Roman"/>
          <w:color w:val="000000"/>
          <w:sz w:val="24"/>
          <w:lang w:eastAsia="ko-KR"/>
        </w:rPr>
      </w:pPr>
      <w:r w:rsidRPr="00672D45">
        <w:rPr>
          <w:rFonts w:ascii="Times New Roman" w:hAnsi="Times New Roman"/>
          <w:color w:val="000000"/>
          <w:sz w:val="24"/>
          <w:lang w:val="en-AU" w:eastAsia="ko-KR"/>
        </w:rPr>
        <w:t xml:space="preserve">Option 1: Based on a (pre-)configurable ratio of received SL HARQ-ACK feedbacks in the latest SL reference duration, </w:t>
      </w:r>
      <w:r w:rsidRPr="00672D45">
        <w:rPr>
          <w:rFonts w:ascii="Times New Roman" w:hAnsi="Times New Roman"/>
          <w:color w:val="000000"/>
          <w:sz w:val="24"/>
          <w:lang w:val="en-AU" w:eastAsia="ko-KR"/>
        </w:rPr>
        <w:fldChar w:fldCharType="begin"/>
      </w:r>
      <w:r w:rsidRPr="00672D45">
        <w:rPr>
          <w:rFonts w:ascii="Times New Roman" w:hAnsi="Times New Roman"/>
          <w:color w:val="000000"/>
          <w:sz w:val="24"/>
          <w:lang w:val="en-AU" w:eastAsia="ko-KR"/>
        </w:rPr>
        <w:instrText xml:space="preserve"> QUOTE </w:instrText>
      </w:r>
      <w:r w:rsidR="000A5902" w:rsidRPr="000A5902">
        <w:rPr>
          <w:rFonts w:ascii="Times New Roman" w:hAnsi="Times New Roman"/>
          <w:noProof/>
          <w:position w:val="-9"/>
          <w:sz w:val="24"/>
        </w:rPr>
        <w:pict w14:anchorId="423CA8B3">
          <v:shape id="_x0000_i1078" type="#_x0000_t75" alt="" style="width:21.25pt;height:14.1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23B8B&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523B8B&quot; wsp:rsidP=&quot;00523B8B&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672D45">
        <w:rPr>
          <w:rFonts w:ascii="Times New Roman" w:hAnsi="Times New Roman"/>
          <w:color w:val="000000"/>
          <w:sz w:val="24"/>
          <w:lang w:val="en-AU" w:eastAsia="ko-KR"/>
        </w:rPr>
        <w:instrText xml:space="preserve"> </w:instrText>
      </w:r>
      <w:r w:rsidRPr="00672D45">
        <w:rPr>
          <w:rFonts w:ascii="Times New Roman" w:hAnsi="Times New Roman"/>
          <w:color w:val="000000"/>
          <w:sz w:val="24"/>
          <w:lang w:val="en-AU" w:eastAsia="ko-KR"/>
        </w:rPr>
        <w:fldChar w:fldCharType="separate"/>
      </w:r>
      <w:r w:rsidR="000A5902" w:rsidRPr="000A5902">
        <w:rPr>
          <w:rFonts w:ascii="Times New Roman" w:hAnsi="Times New Roman"/>
          <w:noProof/>
          <w:position w:val="-9"/>
          <w:sz w:val="24"/>
        </w:rPr>
        <w:pict w14:anchorId="097899AA">
          <v:shape id="_x0000_i1077" type="#_x0000_t75" alt="" style="width:21.25pt;height:14.1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23B8B&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523B8B&quot; wsp:rsidP=&quot;00523B8B&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672D45">
        <w:rPr>
          <w:rFonts w:ascii="Times New Roman" w:hAnsi="Times New Roman"/>
          <w:color w:val="000000"/>
          <w:sz w:val="24"/>
          <w:lang w:val="en-AU" w:eastAsia="ko-KR"/>
        </w:rPr>
        <w:fldChar w:fldCharType="end"/>
      </w:r>
      <w:r w:rsidRPr="00672D45">
        <w:rPr>
          <w:rFonts w:ascii="Times New Roman" w:hAnsi="Times New Roman"/>
          <w:color w:val="000000"/>
          <w:sz w:val="24"/>
          <w:lang w:val="en-AU" w:eastAsia="ko-KR"/>
        </w:rPr>
        <w:t xml:space="preserve"> is reset to </w:t>
      </w:r>
      <w:r w:rsidRPr="00672D45">
        <w:rPr>
          <w:rFonts w:ascii="Times New Roman" w:hAnsi="Times New Roman"/>
          <w:iCs/>
          <w:color w:val="000000"/>
          <w:sz w:val="24"/>
          <w:lang w:eastAsia="ko-KR"/>
        </w:rPr>
        <w:lastRenderedPageBreak/>
        <w:fldChar w:fldCharType="begin"/>
      </w:r>
      <w:r w:rsidRPr="00672D45">
        <w:rPr>
          <w:rFonts w:ascii="Times New Roman" w:hAnsi="Times New Roman"/>
          <w:iCs/>
          <w:color w:val="000000"/>
          <w:sz w:val="24"/>
          <w:lang w:eastAsia="ko-KR"/>
        </w:rPr>
        <w:instrText xml:space="preserve"> QUOTE </w:instrText>
      </w:r>
      <w:r w:rsidR="000A5902" w:rsidRPr="000A5902">
        <w:rPr>
          <w:rFonts w:ascii="Times New Roman" w:hAnsi="Times New Roman"/>
          <w:noProof/>
          <w:position w:val="-9"/>
          <w:sz w:val="24"/>
        </w:rPr>
        <w:pict w14:anchorId="3562487B">
          <v:shape id="_x0000_i1076" type="#_x0000_t75" alt="" style="width:38.95pt;height:14.1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6778D&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36778D&quot; wsp:rsidP=&quot;0036778D&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val=&quot;EN-AU&quot; w:fareast=&quot;KO&quot;/&gt;&lt;/w:rPr&gt;&lt;m:t&gt;min,&lt;/m:t&gt;&lt;/m:r&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672D45">
        <w:rPr>
          <w:rFonts w:ascii="Times New Roman" w:hAnsi="Times New Roman"/>
          <w:iCs/>
          <w:color w:val="000000"/>
          <w:sz w:val="24"/>
          <w:lang w:eastAsia="ko-KR"/>
        </w:rPr>
        <w:instrText xml:space="preserve"> </w:instrText>
      </w:r>
      <w:r w:rsidRPr="00672D45">
        <w:rPr>
          <w:rFonts w:ascii="Times New Roman" w:hAnsi="Times New Roman"/>
          <w:iCs/>
          <w:color w:val="000000"/>
          <w:sz w:val="24"/>
          <w:lang w:eastAsia="ko-KR"/>
        </w:rPr>
        <w:fldChar w:fldCharType="separate"/>
      </w:r>
      <w:r w:rsidR="000A5902" w:rsidRPr="000A5902">
        <w:rPr>
          <w:rFonts w:ascii="Times New Roman" w:hAnsi="Times New Roman"/>
          <w:noProof/>
          <w:position w:val="-9"/>
          <w:sz w:val="24"/>
        </w:rPr>
        <w:pict w14:anchorId="63398C95">
          <v:shape id="_x0000_i1075" type="#_x0000_t75" alt="" style="width:38.95pt;height:14.1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6778D&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36778D&quot; wsp:rsidP=&quot;0036778D&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val=&quot;EN-AU&quot; w:fareast=&quot;KO&quot;/&gt;&lt;/w:rPr&gt;&lt;m:t&gt;min,&lt;/m:t&gt;&lt;/m:r&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672D45">
        <w:rPr>
          <w:rFonts w:ascii="Times New Roman" w:hAnsi="Times New Roman"/>
          <w:iCs/>
          <w:color w:val="000000"/>
          <w:sz w:val="24"/>
          <w:lang w:eastAsia="ko-KR"/>
        </w:rPr>
        <w:fldChar w:fldCharType="end"/>
      </w:r>
      <w:r w:rsidRPr="00672D45">
        <w:rPr>
          <w:rFonts w:ascii="Times New Roman" w:hAnsi="Times New Roman"/>
          <w:i/>
          <w:iCs/>
          <w:color w:val="000000"/>
          <w:sz w:val="24"/>
          <w:lang w:eastAsia="ko-KR"/>
        </w:rPr>
        <w:t xml:space="preserve"> </w:t>
      </w:r>
      <w:r w:rsidRPr="00672D45">
        <w:rPr>
          <w:rFonts w:ascii="Times New Roman" w:hAnsi="Times New Roman"/>
          <w:color w:val="000000"/>
          <w:sz w:val="24"/>
          <w:lang w:val="en-AU" w:eastAsia="ko-KR"/>
        </w:rPr>
        <w:t xml:space="preserve">for every priority class </w:t>
      </w:r>
      <w:r w:rsidRPr="00672D45">
        <w:rPr>
          <w:rFonts w:ascii="Times New Roman" w:hAnsi="Times New Roman"/>
          <w:color w:val="000000"/>
          <w:sz w:val="24"/>
          <w:lang w:val="en-AU" w:eastAsia="ko-KR"/>
        </w:rPr>
        <w:fldChar w:fldCharType="begin"/>
      </w:r>
      <w:r w:rsidRPr="00672D45">
        <w:rPr>
          <w:rFonts w:ascii="Times New Roman" w:hAnsi="Times New Roman"/>
          <w:color w:val="000000"/>
          <w:sz w:val="24"/>
          <w:lang w:val="en-AU" w:eastAsia="ko-KR"/>
        </w:rPr>
        <w:instrText xml:space="preserve"> QUOTE </w:instrText>
      </w:r>
      <w:r w:rsidR="000A5902" w:rsidRPr="000A5902">
        <w:rPr>
          <w:rFonts w:ascii="Times New Roman" w:hAnsi="Times New Roman"/>
          <w:noProof/>
          <w:position w:val="-6"/>
          <w:sz w:val="24"/>
        </w:rPr>
        <w:pict w14:anchorId="0E74AA1F">
          <v:shape id="_x0000_i1074" type="#_x0000_t75" alt="" style="width:59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3140&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B73140&quot; wsp:rsidP=&quot;00B73140&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672D45">
        <w:rPr>
          <w:rFonts w:ascii="Times New Roman" w:hAnsi="Times New Roman"/>
          <w:color w:val="000000"/>
          <w:sz w:val="24"/>
          <w:lang w:val="en-AU" w:eastAsia="ko-KR"/>
        </w:rPr>
        <w:instrText xml:space="preserve"> </w:instrText>
      </w:r>
      <w:r w:rsidRPr="00672D45">
        <w:rPr>
          <w:rFonts w:ascii="Times New Roman" w:hAnsi="Times New Roman"/>
          <w:color w:val="000000"/>
          <w:sz w:val="24"/>
          <w:lang w:val="en-AU" w:eastAsia="ko-KR"/>
        </w:rPr>
        <w:fldChar w:fldCharType="separate"/>
      </w:r>
      <w:r w:rsidR="000A5902" w:rsidRPr="000A5902">
        <w:rPr>
          <w:rFonts w:ascii="Times New Roman" w:hAnsi="Times New Roman"/>
          <w:noProof/>
          <w:position w:val="-6"/>
          <w:sz w:val="24"/>
        </w:rPr>
        <w:pict w14:anchorId="1ADDE627">
          <v:shape id="_x0000_i1073" type="#_x0000_t75" alt="" style="width:59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3140&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B73140&quot; wsp:rsidP=&quot;00B73140&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672D45">
        <w:rPr>
          <w:rFonts w:ascii="Times New Roman" w:hAnsi="Times New Roman"/>
          <w:color w:val="000000"/>
          <w:sz w:val="24"/>
          <w:lang w:val="en-AU" w:eastAsia="ko-KR"/>
        </w:rPr>
        <w:fldChar w:fldCharType="end"/>
      </w:r>
      <w:r w:rsidRPr="00672D45">
        <w:rPr>
          <w:rFonts w:ascii="Times New Roman" w:hAnsi="Times New Roman"/>
          <w:color w:val="000000"/>
          <w:sz w:val="24"/>
          <w:lang w:val="en-AU" w:eastAsia="ko-KR"/>
        </w:rPr>
        <w:t xml:space="preserve">, otherwise </w:t>
      </w:r>
      <w:r w:rsidRPr="00672D45">
        <w:rPr>
          <w:rFonts w:ascii="Times New Roman" w:hAnsi="Times New Roman"/>
          <w:color w:val="000000"/>
          <w:sz w:val="24"/>
          <w:lang w:eastAsia="ko-KR"/>
        </w:rPr>
        <w:t xml:space="preserve">increase </w:t>
      </w:r>
      <w:r w:rsidRPr="00672D45">
        <w:rPr>
          <w:rFonts w:ascii="Times New Roman" w:hAnsi="Times New Roman"/>
          <w:color w:val="000000"/>
          <w:sz w:val="24"/>
          <w:lang w:eastAsia="ko-KR"/>
        </w:rPr>
        <w:fldChar w:fldCharType="begin"/>
      </w:r>
      <w:r w:rsidRPr="00672D45">
        <w:rPr>
          <w:rFonts w:ascii="Times New Roman" w:hAnsi="Times New Roman"/>
          <w:color w:val="000000"/>
          <w:sz w:val="24"/>
          <w:lang w:eastAsia="ko-KR"/>
        </w:rPr>
        <w:instrText xml:space="preserve"> QUOTE </w:instrText>
      </w:r>
      <w:r w:rsidR="000A5902" w:rsidRPr="000A5902">
        <w:rPr>
          <w:rFonts w:ascii="Times New Roman" w:hAnsi="Times New Roman"/>
          <w:noProof/>
          <w:position w:val="-9"/>
          <w:sz w:val="24"/>
        </w:rPr>
        <w:pict w14:anchorId="3A43539C">
          <v:shape id="_x0000_i1072" type="#_x0000_t75" alt="" style="width:21.25pt;height:14.1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E6F1E&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DE6F1E&quot; wsp:rsidP=&quot;00DE6F1E&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672D45">
        <w:rPr>
          <w:rFonts w:ascii="Times New Roman" w:hAnsi="Times New Roman"/>
          <w:color w:val="000000"/>
          <w:sz w:val="24"/>
          <w:lang w:eastAsia="ko-KR"/>
        </w:rPr>
        <w:instrText xml:space="preserve"> </w:instrText>
      </w:r>
      <w:r w:rsidRPr="00672D45">
        <w:rPr>
          <w:rFonts w:ascii="Times New Roman" w:hAnsi="Times New Roman"/>
          <w:color w:val="000000"/>
          <w:sz w:val="24"/>
          <w:lang w:eastAsia="ko-KR"/>
        </w:rPr>
        <w:fldChar w:fldCharType="separate"/>
      </w:r>
      <w:r w:rsidR="000A5902" w:rsidRPr="000A5902">
        <w:rPr>
          <w:rFonts w:ascii="Times New Roman" w:hAnsi="Times New Roman"/>
          <w:noProof/>
          <w:position w:val="-9"/>
          <w:sz w:val="24"/>
        </w:rPr>
        <w:pict w14:anchorId="52F3FCB0">
          <v:shape id="_x0000_i1071" type="#_x0000_t75" alt="" style="width:21.25pt;height:14.1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E6F1E&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DE6F1E&quot; wsp:rsidP=&quot;00DE6F1E&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672D45">
        <w:rPr>
          <w:rFonts w:ascii="Times New Roman" w:hAnsi="Times New Roman"/>
          <w:color w:val="000000"/>
          <w:sz w:val="24"/>
          <w:lang w:eastAsia="ko-KR"/>
        </w:rPr>
        <w:fldChar w:fldCharType="end"/>
      </w:r>
      <w:r w:rsidRPr="00672D45">
        <w:rPr>
          <w:rFonts w:ascii="Times New Roman" w:hAnsi="Times New Roman"/>
          <w:color w:val="000000"/>
          <w:sz w:val="24"/>
          <w:lang w:eastAsia="ko-KR"/>
        </w:rPr>
        <w:t xml:space="preserve"> for every priority class </w:t>
      </w:r>
      <w:r w:rsidRPr="00672D45">
        <w:rPr>
          <w:rFonts w:ascii="Times New Roman" w:hAnsi="Times New Roman"/>
          <w:color w:val="000000"/>
          <w:sz w:val="24"/>
          <w:lang w:eastAsia="ko-KR"/>
        </w:rPr>
        <w:fldChar w:fldCharType="begin"/>
      </w:r>
      <w:r w:rsidRPr="00672D45">
        <w:rPr>
          <w:rFonts w:ascii="Times New Roman" w:hAnsi="Times New Roman"/>
          <w:color w:val="000000"/>
          <w:sz w:val="24"/>
          <w:lang w:eastAsia="ko-KR"/>
        </w:rPr>
        <w:instrText xml:space="preserve"> QUOTE </w:instrText>
      </w:r>
      <w:r w:rsidR="000A5902" w:rsidRPr="000A5902">
        <w:rPr>
          <w:rFonts w:ascii="Times New Roman" w:hAnsi="Times New Roman"/>
          <w:noProof/>
          <w:position w:val="-6"/>
          <w:sz w:val="24"/>
        </w:rPr>
        <w:pict w14:anchorId="6434D51F">
          <v:shape id="_x0000_i1070" type="#_x0000_t75" alt="" style="width:59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C7B75&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FC7B75&quot; wsp:rsidP=&quot;00FC7B75&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672D45">
        <w:rPr>
          <w:rFonts w:ascii="Times New Roman" w:hAnsi="Times New Roman"/>
          <w:color w:val="000000"/>
          <w:sz w:val="24"/>
          <w:lang w:eastAsia="ko-KR"/>
        </w:rPr>
        <w:instrText xml:space="preserve"> </w:instrText>
      </w:r>
      <w:r w:rsidRPr="00672D45">
        <w:rPr>
          <w:rFonts w:ascii="Times New Roman" w:hAnsi="Times New Roman"/>
          <w:color w:val="000000"/>
          <w:sz w:val="24"/>
          <w:lang w:eastAsia="ko-KR"/>
        </w:rPr>
        <w:fldChar w:fldCharType="separate"/>
      </w:r>
      <w:r w:rsidR="000A5902" w:rsidRPr="000A5902">
        <w:rPr>
          <w:rFonts w:ascii="Times New Roman" w:hAnsi="Times New Roman"/>
          <w:noProof/>
          <w:position w:val="-6"/>
          <w:sz w:val="24"/>
        </w:rPr>
        <w:pict w14:anchorId="40D21900">
          <v:shape id="_x0000_i1069" type="#_x0000_t75" alt="" style="width:59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C7B75&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FC7B75&quot; wsp:rsidP=&quot;00FC7B75&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672D45">
        <w:rPr>
          <w:rFonts w:ascii="Times New Roman" w:hAnsi="Times New Roman"/>
          <w:color w:val="000000"/>
          <w:sz w:val="24"/>
          <w:lang w:eastAsia="ko-KR"/>
        </w:rPr>
        <w:fldChar w:fldCharType="end"/>
      </w:r>
      <w:r w:rsidRPr="00672D45">
        <w:rPr>
          <w:rFonts w:ascii="Times New Roman" w:hAnsi="Times New Roman"/>
          <w:color w:val="000000"/>
          <w:sz w:val="24"/>
          <w:lang w:eastAsia="ko-KR"/>
        </w:rPr>
        <w:t xml:space="preserve"> to the next higher allowed value. </w:t>
      </w:r>
    </w:p>
    <w:p w14:paraId="39F8C06A" w14:textId="77777777" w:rsidR="00DD2E0E" w:rsidRPr="00672D45" w:rsidRDefault="00DD2E0E" w:rsidP="00DD2E0E">
      <w:pPr>
        <w:pStyle w:val="ListParagraph"/>
        <w:numPr>
          <w:ilvl w:val="3"/>
          <w:numId w:val="21"/>
        </w:numPr>
        <w:overflowPunct/>
        <w:adjustRightInd/>
        <w:spacing w:before="0" w:beforeAutospacing="0" w:after="0"/>
        <w:ind w:leftChars="0"/>
        <w:jc w:val="both"/>
        <w:textAlignment w:val="auto"/>
        <w:rPr>
          <w:rFonts w:ascii="Times New Roman" w:hAnsi="Times New Roman"/>
          <w:color w:val="000000"/>
          <w:sz w:val="24"/>
          <w:lang w:eastAsia="ko-KR"/>
        </w:rPr>
      </w:pPr>
      <w:r w:rsidRPr="00672D45">
        <w:rPr>
          <w:rFonts w:ascii="Times New Roman" w:hAnsi="Times New Roman"/>
          <w:color w:val="000000"/>
          <w:sz w:val="24"/>
          <w:lang w:eastAsia="ko-KR"/>
        </w:rPr>
        <w:t xml:space="preserve">FFS: whether the ratio of the received SL HARQ-ACK feedbacks is </w:t>
      </w:r>
      <w:r w:rsidRPr="00672D45">
        <w:rPr>
          <w:rFonts w:ascii="Times New Roman" w:hAnsi="Times New Roman"/>
          <w:color w:val="000000"/>
          <w:sz w:val="24"/>
        </w:rPr>
        <w:t>‘</w:t>
      </w:r>
      <w:r w:rsidRPr="00672D45">
        <w:rPr>
          <w:rFonts w:ascii="Times New Roman" w:hAnsi="Times New Roman"/>
          <w:color w:val="000000"/>
          <w:sz w:val="24"/>
          <w:lang w:eastAsia="ko-KR"/>
        </w:rPr>
        <w:t>ACK</w:t>
      </w:r>
      <w:r w:rsidRPr="00672D45">
        <w:rPr>
          <w:rFonts w:ascii="Times New Roman" w:hAnsi="Times New Roman"/>
          <w:color w:val="000000"/>
          <w:sz w:val="24"/>
        </w:rPr>
        <w:t>’</w:t>
      </w:r>
      <w:r w:rsidRPr="00672D45">
        <w:rPr>
          <w:rFonts w:ascii="Times New Roman" w:hAnsi="Times New Roman"/>
          <w:color w:val="000000"/>
          <w:sz w:val="24"/>
          <w:lang w:eastAsia="ko-KR"/>
        </w:rPr>
        <w:t xml:space="preserve">, </w:t>
      </w:r>
      <w:r w:rsidRPr="00672D45">
        <w:rPr>
          <w:rFonts w:ascii="Times New Roman" w:hAnsi="Times New Roman"/>
          <w:color w:val="000000"/>
          <w:sz w:val="24"/>
        </w:rPr>
        <w:t>‘</w:t>
      </w:r>
      <w:r w:rsidRPr="00672D45">
        <w:rPr>
          <w:rFonts w:ascii="Times New Roman" w:hAnsi="Times New Roman"/>
          <w:color w:val="000000"/>
          <w:sz w:val="24"/>
          <w:lang w:eastAsia="ko-KR"/>
        </w:rPr>
        <w:t>NACK</w:t>
      </w:r>
      <w:r w:rsidRPr="00672D45">
        <w:rPr>
          <w:rFonts w:ascii="Times New Roman" w:hAnsi="Times New Roman"/>
          <w:color w:val="000000"/>
          <w:sz w:val="24"/>
        </w:rPr>
        <w:t>’</w:t>
      </w:r>
      <w:r w:rsidRPr="00672D45">
        <w:rPr>
          <w:rFonts w:ascii="Times New Roman" w:hAnsi="Times New Roman"/>
          <w:color w:val="000000"/>
          <w:sz w:val="24"/>
          <w:lang w:eastAsia="ko-KR"/>
        </w:rPr>
        <w:t xml:space="preserve"> or </w:t>
      </w:r>
      <w:r w:rsidRPr="00672D45">
        <w:rPr>
          <w:rFonts w:ascii="Times New Roman" w:hAnsi="Times New Roman"/>
          <w:color w:val="000000"/>
          <w:sz w:val="24"/>
        </w:rPr>
        <w:t>‘</w:t>
      </w:r>
      <w:r w:rsidRPr="00672D45">
        <w:rPr>
          <w:rFonts w:ascii="Times New Roman" w:hAnsi="Times New Roman"/>
          <w:color w:val="000000"/>
          <w:sz w:val="24"/>
          <w:lang w:eastAsia="ko-KR"/>
        </w:rPr>
        <w:t>ACK+NACK</w:t>
      </w:r>
      <w:r w:rsidRPr="00672D45">
        <w:rPr>
          <w:rFonts w:ascii="Times New Roman" w:hAnsi="Times New Roman"/>
          <w:color w:val="000000"/>
          <w:sz w:val="24"/>
        </w:rPr>
        <w:t>’</w:t>
      </w:r>
    </w:p>
    <w:p w14:paraId="16FA8005" w14:textId="77777777" w:rsidR="00DD2E0E" w:rsidRPr="00672D45" w:rsidRDefault="00DD2E0E" w:rsidP="00DD2E0E">
      <w:pPr>
        <w:pStyle w:val="ListParagraph"/>
        <w:numPr>
          <w:ilvl w:val="3"/>
          <w:numId w:val="21"/>
        </w:numPr>
        <w:overflowPunct/>
        <w:adjustRightInd/>
        <w:spacing w:before="0" w:beforeAutospacing="0" w:after="0"/>
        <w:ind w:leftChars="0"/>
        <w:jc w:val="both"/>
        <w:textAlignment w:val="auto"/>
        <w:rPr>
          <w:rFonts w:ascii="Times New Roman" w:hAnsi="Times New Roman"/>
          <w:color w:val="000000"/>
          <w:sz w:val="24"/>
          <w:lang w:eastAsia="ko-KR"/>
        </w:rPr>
      </w:pPr>
      <w:r w:rsidRPr="00672D45">
        <w:rPr>
          <w:rFonts w:ascii="Times New Roman" w:hAnsi="Times New Roman"/>
          <w:color w:val="000000"/>
          <w:sz w:val="24"/>
          <w:lang w:eastAsia="ko-KR"/>
        </w:rPr>
        <w:t>FFS: how to calculate the ratio</w:t>
      </w:r>
    </w:p>
    <w:p w14:paraId="230E0DAB" w14:textId="77777777" w:rsidR="00DD2E0E" w:rsidRPr="00672D45" w:rsidRDefault="00DD2E0E" w:rsidP="00DD2E0E">
      <w:pPr>
        <w:pStyle w:val="ListParagraph"/>
        <w:numPr>
          <w:ilvl w:val="3"/>
          <w:numId w:val="21"/>
        </w:numPr>
        <w:overflowPunct/>
        <w:adjustRightInd/>
        <w:spacing w:before="0" w:beforeAutospacing="0" w:after="0"/>
        <w:ind w:leftChars="0"/>
        <w:jc w:val="both"/>
        <w:textAlignment w:val="auto"/>
        <w:rPr>
          <w:rFonts w:ascii="Times New Roman" w:hAnsi="Times New Roman"/>
          <w:color w:val="000000"/>
          <w:sz w:val="24"/>
          <w:lang w:eastAsia="ko-KR"/>
        </w:rPr>
      </w:pPr>
      <w:r w:rsidRPr="00672D45">
        <w:rPr>
          <w:rFonts w:ascii="Times New Roman" w:hAnsi="Times New Roman"/>
          <w:color w:val="000000"/>
          <w:sz w:val="24"/>
          <w:lang w:eastAsia="ko-KR"/>
        </w:rPr>
        <w:t>FFS: the (pre-)configuration ratio values</w:t>
      </w:r>
    </w:p>
    <w:p w14:paraId="6D2F2865" w14:textId="77777777" w:rsidR="00DD2E0E" w:rsidRPr="00672D45" w:rsidRDefault="00DD2E0E" w:rsidP="00DD2E0E">
      <w:pPr>
        <w:pStyle w:val="ListParagraph"/>
        <w:numPr>
          <w:ilvl w:val="2"/>
          <w:numId w:val="21"/>
        </w:numPr>
        <w:overflowPunct/>
        <w:adjustRightInd/>
        <w:spacing w:before="0" w:beforeAutospacing="0" w:after="0"/>
        <w:ind w:leftChars="0"/>
        <w:jc w:val="both"/>
        <w:textAlignment w:val="auto"/>
        <w:rPr>
          <w:rFonts w:ascii="Times New Roman" w:hAnsi="Times New Roman"/>
          <w:color w:val="000000"/>
          <w:sz w:val="24"/>
          <w:lang w:eastAsia="ko-KR"/>
        </w:rPr>
      </w:pPr>
      <w:r w:rsidRPr="00672D45">
        <w:rPr>
          <w:rFonts w:ascii="Times New Roman" w:hAnsi="Times New Roman"/>
          <w:color w:val="000000"/>
          <w:sz w:val="24"/>
          <w:lang w:eastAsia="ko-KR"/>
        </w:rPr>
        <w:t xml:space="preserve">Option 2: If at least a </w:t>
      </w:r>
      <w:r w:rsidRPr="00672D45">
        <w:rPr>
          <w:rFonts w:ascii="Times New Roman" w:hAnsi="Times New Roman"/>
          <w:color w:val="000000"/>
          <w:sz w:val="24"/>
        </w:rPr>
        <w:t>‘</w:t>
      </w:r>
      <w:r w:rsidRPr="00672D45">
        <w:rPr>
          <w:rFonts w:ascii="Times New Roman" w:hAnsi="Times New Roman"/>
          <w:color w:val="000000"/>
          <w:sz w:val="24"/>
          <w:lang w:eastAsia="ko-KR"/>
        </w:rPr>
        <w:t>ACK</w:t>
      </w:r>
      <w:r w:rsidRPr="00672D45">
        <w:rPr>
          <w:rFonts w:ascii="Times New Roman" w:hAnsi="Times New Roman"/>
          <w:color w:val="000000"/>
          <w:sz w:val="24"/>
        </w:rPr>
        <w:t>’</w:t>
      </w:r>
      <w:r w:rsidRPr="00672D45">
        <w:rPr>
          <w:rFonts w:ascii="Times New Roman" w:hAnsi="Times New Roman"/>
          <w:color w:val="000000"/>
          <w:sz w:val="24"/>
          <w:lang w:eastAsia="ko-KR"/>
        </w:rPr>
        <w:t xml:space="preserve"> is received </w:t>
      </w:r>
      <w:r w:rsidRPr="00672D45">
        <w:rPr>
          <w:rFonts w:ascii="Times New Roman" w:hAnsi="Times New Roman"/>
          <w:color w:val="000000"/>
          <w:sz w:val="24"/>
          <w:lang w:val="en-AU"/>
        </w:rPr>
        <w:t xml:space="preserve">related to any transmissions within the latest </w:t>
      </w:r>
      <w:r w:rsidRPr="00672D45">
        <w:rPr>
          <w:rFonts w:ascii="Times New Roman" w:hAnsi="Times New Roman"/>
          <w:color w:val="000000"/>
          <w:sz w:val="24"/>
        </w:rPr>
        <w:t>SL reference duration</w:t>
      </w:r>
      <w:r w:rsidRPr="00672D45">
        <w:rPr>
          <w:rFonts w:ascii="Times New Roman" w:hAnsi="Times New Roman"/>
          <w:color w:val="000000"/>
          <w:sz w:val="24"/>
          <w:lang w:eastAsia="ko-KR"/>
        </w:rPr>
        <w:t xml:space="preserve">, for each priority class </w:t>
      </w:r>
      <w:r w:rsidRPr="00672D45">
        <w:rPr>
          <w:rFonts w:ascii="Times New Roman" w:hAnsi="Times New Roman"/>
          <w:color w:val="000000"/>
          <w:sz w:val="24"/>
          <w:lang w:eastAsia="ko-KR"/>
        </w:rPr>
        <w:fldChar w:fldCharType="begin"/>
      </w:r>
      <w:r w:rsidRPr="00672D45">
        <w:rPr>
          <w:rFonts w:ascii="Times New Roman" w:hAnsi="Times New Roman"/>
          <w:color w:val="000000"/>
          <w:sz w:val="24"/>
          <w:lang w:eastAsia="ko-KR"/>
        </w:rPr>
        <w:instrText xml:space="preserve"> QUOTE </w:instrText>
      </w:r>
      <w:r w:rsidR="000A5902" w:rsidRPr="000A5902">
        <w:rPr>
          <w:rFonts w:ascii="Times New Roman" w:hAnsi="Times New Roman"/>
          <w:noProof/>
          <w:position w:val="-6"/>
          <w:sz w:val="24"/>
        </w:rPr>
        <w:pict w14:anchorId="50F9EBD3">
          <v:shape id="_x0000_i1068" type="#_x0000_t75" alt="" style="width:59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646&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5C5646&quot; wsp:rsidP=&quot;005C5646&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672D45">
        <w:rPr>
          <w:rFonts w:ascii="Times New Roman" w:hAnsi="Times New Roman"/>
          <w:color w:val="000000"/>
          <w:sz w:val="24"/>
          <w:lang w:eastAsia="ko-KR"/>
        </w:rPr>
        <w:instrText xml:space="preserve"> </w:instrText>
      </w:r>
      <w:r w:rsidRPr="00672D45">
        <w:rPr>
          <w:rFonts w:ascii="Times New Roman" w:hAnsi="Times New Roman"/>
          <w:color w:val="000000"/>
          <w:sz w:val="24"/>
          <w:lang w:eastAsia="ko-KR"/>
        </w:rPr>
        <w:fldChar w:fldCharType="separate"/>
      </w:r>
      <w:r w:rsidR="000A5902" w:rsidRPr="000A5902">
        <w:rPr>
          <w:rFonts w:ascii="Times New Roman" w:hAnsi="Times New Roman"/>
          <w:noProof/>
          <w:position w:val="-6"/>
          <w:sz w:val="24"/>
        </w:rPr>
        <w:pict w14:anchorId="73E91BD6">
          <v:shape id="_x0000_i1067" type="#_x0000_t75" alt="" style="width:59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646&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5C5646&quot; wsp:rsidP=&quot;005C5646&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672D45">
        <w:rPr>
          <w:rFonts w:ascii="Times New Roman" w:hAnsi="Times New Roman"/>
          <w:color w:val="000000"/>
          <w:sz w:val="24"/>
          <w:lang w:eastAsia="ko-KR"/>
        </w:rPr>
        <w:fldChar w:fldCharType="end"/>
      </w:r>
      <w:r w:rsidRPr="00672D45">
        <w:rPr>
          <w:rFonts w:ascii="Times New Roman" w:hAnsi="Times New Roman"/>
          <w:color w:val="000000"/>
          <w:sz w:val="24"/>
          <w:lang w:eastAsia="ko-KR"/>
        </w:rPr>
        <w:t xml:space="preserve"> </w:t>
      </w:r>
      <w:r w:rsidRPr="00672D45">
        <w:rPr>
          <w:rFonts w:ascii="Times New Roman" w:hAnsi="Times New Roman"/>
          <w:color w:val="000000"/>
          <w:sz w:val="24"/>
          <w:lang w:eastAsia="ko-KR"/>
        </w:rPr>
        <w:fldChar w:fldCharType="begin"/>
      </w:r>
      <w:r w:rsidRPr="00672D45">
        <w:rPr>
          <w:rFonts w:ascii="Times New Roman" w:hAnsi="Times New Roman"/>
          <w:color w:val="000000"/>
          <w:sz w:val="24"/>
          <w:lang w:eastAsia="ko-KR"/>
        </w:rPr>
        <w:instrText xml:space="preserve"> QUOTE </w:instrText>
      </w:r>
      <w:r w:rsidR="000A5902" w:rsidRPr="000A5902">
        <w:rPr>
          <w:rFonts w:ascii="Times New Roman" w:hAnsi="Times New Roman"/>
          <w:noProof/>
          <w:position w:val="-9"/>
          <w:sz w:val="24"/>
        </w:rPr>
        <w:pict w14:anchorId="7432FE70">
          <v:shape id="_x0000_i1066" type="#_x0000_t75" alt="" style="width:74.95pt;height:14.1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621C&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E7621C&quot; wsp:rsidP=&quot;00E7621C&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r&gt;&lt;m:rPr&gt;&lt;m:sty m:val=&quot;p&quot;/&gt;&lt;/m:rPr&gt;&lt;w:rPr&gt;&lt;w:rFonts w:ascii=&quot;Cambria Math&quot; w:h-ansi=&quot;Cambria Math&quot;/&gt;&lt;wx:font wx:val=&quot;Cambria Math&quot;/&gt;&lt;w:color w:val=&quot;000000&quot;/&gt;&lt;w:sz w:val=&quot;22&quot;/&gt;&lt;w:sz-cs w:val=&quot;22&quot;/&gt;&lt;w:lang w:fareast=&quot;KO&quot;/&gt;&lt;/w:rPr&gt;&lt;m:t&gt;=&lt;/m:t&gt;&lt;/m:r&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func&gt;&lt;m:funcPr&gt;&lt;m:ctrlPr&gt;&lt;w:rPr&gt;&lt;w:rFonts w:ascii=&quot;Cambria Math&quot; w:fareast=&quot;MS PGothic&quot; w:h-ansi=&quot;Cambria Math&quot; w:cs=&quot;Calibri&quot;/&gt;&lt;wx:font wx:val=&quot;Cambria Math&quot;/&gt;&lt;w:color w:val=&quot;000000&quot;/&gt;&lt;w:sz w:val=&quot;22&quot;/&gt;&lt;w:sz-cs w:val=&quot;22&quot;/&gt;&lt;/w:rPr&gt;&lt;/m:ctrlPr&gt;&lt;/m:funcPr&gt;&lt;m:fName&gt;&lt;m:r&gt;&lt;w:rPr&gt;&lt;w:rFonts w:ascii=&quot;Cambria Math&quot; w:h-ansi=&quot;Cambria Math&quot;/&gt;&lt;wx:font wx:val=&quot;Cambria Math&quot;/&gt;&lt;w:i/&gt;&lt;w:color w:val=&quot;000000&quot;/&gt;&lt;w:sz w:val=&quot;22&quot;/&gt;&lt;w:sz-cs w:val=&quot;22&quot;/&gt;&lt;w:lang w:fareast=&quot;KO&quot;/&gt;&lt;/w:rPr&gt;&lt;m:t&gt;min&lt;/m:t&gt;&lt;/m:r&gt;&lt;m:r&gt;&lt;m:rPr&gt;&lt;m:sty m:val=&quot;p&quot;/&gt;&lt;/m:rPr&gt;&lt;w:rPr&gt;&lt;w:rFonts w:ascii=&quot;Cambria Math&quot; w:h-ansi=&quot;Cambria Math&quot;/&gt;&lt;wx:font wx:val=&quot;Cambria Math&quot;/&gt;&lt;w:color w:val=&quot;000000&quot;/&gt;&lt;w:sz w:val=&quot;22&quot;/&gt;&lt;w:sz-cs w:val=&quot;22&quot;/&gt;&lt;w:lang w:fareast=&quot;KO&quot;/&gt;&lt;/w:rPr&gt;&lt;m:t&gt;,&lt;/m:t&gt;&lt;/m:r&gt;&lt;/m:fName&gt;&lt;m:e&gt;&lt;m:r&gt;&lt;w:rPr&gt;&lt;w:rFonts w:ascii=&quot;Cambria Math&quot; w:h-ansi=&quot;Cambria Math&quot;/&gt;&lt;wx:font wx:val=&quot;Cambria Math&quot;/&gt;&lt;w:i/&gt;&lt;w:color w:val=&quot;000000&quot;/&gt;&lt;w:sz w:val=&quot;22&quot;/&gt;&lt;w:sz-cs w:val=&quot;22&quot;/&gt;&lt;w:lang w:fareast=&quot;KO&quot;/&gt;&lt;/w:rPr&gt;&lt;m:t&gt;p&lt;/m:t&gt;&lt;/m:r&gt;&lt;/m:e&gt;&lt;/m:func&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672D45">
        <w:rPr>
          <w:rFonts w:ascii="Times New Roman" w:hAnsi="Times New Roman"/>
          <w:color w:val="000000"/>
          <w:sz w:val="24"/>
          <w:lang w:eastAsia="ko-KR"/>
        </w:rPr>
        <w:instrText xml:space="preserve"> </w:instrText>
      </w:r>
      <w:r w:rsidRPr="00672D45">
        <w:rPr>
          <w:rFonts w:ascii="Times New Roman" w:hAnsi="Times New Roman"/>
          <w:color w:val="000000"/>
          <w:sz w:val="24"/>
          <w:lang w:eastAsia="ko-KR"/>
        </w:rPr>
        <w:fldChar w:fldCharType="separate"/>
      </w:r>
      <w:r w:rsidR="000A5902" w:rsidRPr="000A5902">
        <w:rPr>
          <w:rFonts w:ascii="Times New Roman" w:hAnsi="Times New Roman"/>
          <w:noProof/>
          <w:position w:val="-9"/>
          <w:sz w:val="24"/>
        </w:rPr>
        <w:pict w14:anchorId="167FC9B9">
          <v:shape id="_x0000_i1065" type="#_x0000_t75" alt="" style="width:74.95pt;height:14.1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621C&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E7621C&quot; wsp:rsidP=&quot;00E7621C&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r&gt;&lt;m:rPr&gt;&lt;m:sty m:val=&quot;p&quot;/&gt;&lt;/m:rPr&gt;&lt;w:rPr&gt;&lt;w:rFonts w:ascii=&quot;Cambria Math&quot; w:h-ansi=&quot;Cambria Math&quot;/&gt;&lt;wx:font wx:val=&quot;Cambria Math&quot;/&gt;&lt;w:color w:val=&quot;000000&quot;/&gt;&lt;w:sz w:val=&quot;22&quot;/&gt;&lt;w:sz-cs w:val=&quot;22&quot;/&gt;&lt;w:lang w:fareast=&quot;KO&quot;/&gt;&lt;/w:rPr&gt;&lt;m:t&gt;=&lt;/m:t&gt;&lt;/m:r&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func&gt;&lt;m:funcPr&gt;&lt;m:ctrlPr&gt;&lt;w:rPr&gt;&lt;w:rFonts w:ascii=&quot;Cambria Math&quot; w:fareast=&quot;MS PGothic&quot; w:h-ansi=&quot;Cambria Math&quot; w:cs=&quot;Calibri&quot;/&gt;&lt;wx:font wx:val=&quot;Cambria Math&quot;/&gt;&lt;w:color w:val=&quot;000000&quot;/&gt;&lt;w:sz w:val=&quot;22&quot;/&gt;&lt;w:sz-cs w:val=&quot;22&quot;/&gt;&lt;/w:rPr&gt;&lt;/m:ctrlPr&gt;&lt;/m:funcPr&gt;&lt;m:fName&gt;&lt;m:r&gt;&lt;w:rPr&gt;&lt;w:rFonts w:ascii=&quot;Cambria Math&quot; w:h-ansi=&quot;Cambria Math&quot;/&gt;&lt;wx:font wx:val=&quot;Cambria Math&quot;/&gt;&lt;w:i/&gt;&lt;w:color w:val=&quot;000000&quot;/&gt;&lt;w:sz w:val=&quot;22&quot;/&gt;&lt;w:sz-cs w:val=&quot;22&quot;/&gt;&lt;w:lang w:fareast=&quot;KO&quot;/&gt;&lt;/w:rPr&gt;&lt;m:t&gt;min&lt;/m:t&gt;&lt;/m:r&gt;&lt;m:r&gt;&lt;m:rPr&gt;&lt;m:sty m:val=&quot;p&quot;/&gt;&lt;/m:rPr&gt;&lt;w:rPr&gt;&lt;w:rFonts w:ascii=&quot;Cambria Math&quot; w:h-ansi=&quot;Cambria Math&quot;/&gt;&lt;wx:font wx:val=&quot;Cambria Math&quot;/&gt;&lt;w:color w:val=&quot;000000&quot;/&gt;&lt;w:sz w:val=&quot;22&quot;/&gt;&lt;w:sz-cs w:val=&quot;22&quot;/&gt;&lt;w:lang w:fareast=&quot;KO&quot;/&gt;&lt;/w:rPr&gt;&lt;m:t&gt;,&lt;/m:t&gt;&lt;/m:r&gt;&lt;/m:fName&gt;&lt;m:e&gt;&lt;m:r&gt;&lt;w:rPr&gt;&lt;w:rFonts w:ascii=&quot;Cambria Math&quot; w:h-ansi=&quot;Cambria Math&quot;/&gt;&lt;wx:font wx:val=&quot;Cambria Math&quot;/&gt;&lt;w:i/&gt;&lt;w:color w:val=&quot;000000&quot;/&gt;&lt;w:sz w:val=&quot;22&quot;/&gt;&lt;w:sz-cs w:val=&quot;22&quot;/&gt;&lt;w:lang w:fareast=&quot;KO&quot;/&gt;&lt;/w:rPr&gt;&lt;m:t&gt;p&lt;/m:t&gt;&lt;/m:r&gt;&lt;/m:e&gt;&lt;/m:func&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672D45">
        <w:rPr>
          <w:rFonts w:ascii="Times New Roman" w:hAnsi="Times New Roman"/>
          <w:color w:val="000000"/>
          <w:sz w:val="24"/>
          <w:lang w:eastAsia="ko-KR"/>
        </w:rPr>
        <w:fldChar w:fldCharType="end"/>
      </w:r>
      <w:r w:rsidRPr="00672D45">
        <w:rPr>
          <w:rFonts w:ascii="Times New Roman" w:hAnsi="Times New Roman"/>
          <w:color w:val="000000"/>
          <w:sz w:val="24"/>
          <w:lang w:eastAsia="ko-KR"/>
        </w:rPr>
        <w:t xml:space="preserve">; otherwise </w:t>
      </w:r>
      <w:r w:rsidRPr="00672D45">
        <w:rPr>
          <w:rFonts w:ascii="Times New Roman" w:hAnsi="Times New Roman"/>
          <w:color w:val="000000"/>
          <w:sz w:val="24"/>
          <w:lang w:eastAsia="ko-KR"/>
        </w:rPr>
        <w:fldChar w:fldCharType="begin"/>
      </w:r>
      <w:r w:rsidRPr="00672D45">
        <w:rPr>
          <w:rFonts w:ascii="Times New Roman" w:hAnsi="Times New Roman"/>
          <w:color w:val="000000"/>
          <w:sz w:val="24"/>
          <w:lang w:eastAsia="ko-KR"/>
        </w:rPr>
        <w:instrText xml:space="preserve"> QUOTE </w:instrText>
      </w:r>
      <w:r w:rsidR="000A5902" w:rsidRPr="000A5902">
        <w:rPr>
          <w:rFonts w:ascii="Times New Roman" w:hAnsi="Times New Roman"/>
          <w:noProof/>
          <w:position w:val="-9"/>
          <w:sz w:val="24"/>
        </w:rPr>
        <w:pict w14:anchorId="60D3D686">
          <v:shape id="_x0000_i1064" type="#_x0000_t75" alt="" style="width:23pt;height:15.9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408B&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2E408B&quot; wsp:rsidP=&quot;002E408B&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r&gt;&lt;m:rPr&gt;&lt;m:sty m:val=&quot;p&quot;/&gt;&lt;/m:rPr&gt;&lt;w:rPr&gt;&lt;w:rFonts w:ascii=&quot;Cambria Math&quot; w:h-ansi=&quot;Cambria Math&quot;/&gt;&lt;wx:font wx:val=&quot;Cambria Math&quot;/&gt;&lt;w:color w:val=&quot;000000&quot;/&gt;&lt;w:sz w:val=&quot;22&quot;/&gt;&lt;w:sz-cs w:val=&quot;22&quot;/&gt;&lt;w:lang w:fareast=&quot;KO&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672D45">
        <w:rPr>
          <w:rFonts w:ascii="Times New Roman" w:hAnsi="Times New Roman"/>
          <w:color w:val="000000"/>
          <w:sz w:val="24"/>
          <w:lang w:eastAsia="ko-KR"/>
        </w:rPr>
        <w:instrText xml:space="preserve"> </w:instrText>
      </w:r>
      <w:r w:rsidRPr="00672D45">
        <w:rPr>
          <w:rFonts w:ascii="Times New Roman" w:hAnsi="Times New Roman"/>
          <w:color w:val="000000"/>
          <w:sz w:val="24"/>
          <w:lang w:eastAsia="ko-KR"/>
        </w:rPr>
        <w:fldChar w:fldCharType="separate"/>
      </w:r>
      <w:r w:rsidR="000A5902" w:rsidRPr="000A5902">
        <w:rPr>
          <w:rFonts w:ascii="Times New Roman" w:hAnsi="Times New Roman"/>
          <w:noProof/>
          <w:position w:val="-9"/>
          <w:sz w:val="24"/>
        </w:rPr>
        <w:pict w14:anchorId="0C603F05">
          <v:shape id="_x0000_i1063" type="#_x0000_t75" alt="" style="width:23pt;height:15.9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408B&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2E408B&quot; wsp:rsidP=&quot;002E408B&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r&gt;&lt;m:rPr&gt;&lt;m:sty m:val=&quot;p&quot;/&gt;&lt;/m:rPr&gt;&lt;w:rPr&gt;&lt;w:rFonts w:ascii=&quot;Cambria Math&quot; w:h-ansi=&quot;Cambria Math&quot;/&gt;&lt;wx:font wx:val=&quot;Cambria Math&quot;/&gt;&lt;w:color w:val=&quot;000000&quot;/&gt;&lt;w:sz w:val=&quot;22&quot;/&gt;&lt;w:sz-cs w:val=&quot;22&quot;/&gt;&lt;w:lang w:fareast=&quot;KO&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672D45">
        <w:rPr>
          <w:rFonts w:ascii="Times New Roman" w:hAnsi="Times New Roman"/>
          <w:color w:val="000000"/>
          <w:sz w:val="24"/>
          <w:lang w:eastAsia="ko-KR"/>
        </w:rPr>
        <w:fldChar w:fldCharType="end"/>
      </w:r>
      <w:r w:rsidRPr="00672D45">
        <w:rPr>
          <w:rFonts w:ascii="Times New Roman" w:hAnsi="Times New Roman"/>
          <w:color w:val="000000"/>
          <w:sz w:val="24"/>
          <w:lang w:eastAsia="ko-KR"/>
        </w:rPr>
        <w:t>is increased.</w:t>
      </w:r>
    </w:p>
    <w:p w14:paraId="452D8B46" w14:textId="77777777" w:rsidR="00DD2E0E" w:rsidRPr="00672D45" w:rsidRDefault="00DD2E0E" w:rsidP="00DD2E0E">
      <w:pPr>
        <w:pStyle w:val="ListParagraph"/>
        <w:numPr>
          <w:ilvl w:val="1"/>
          <w:numId w:val="21"/>
        </w:numPr>
        <w:overflowPunct/>
        <w:adjustRightInd/>
        <w:spacing w:before="0" w:beforeAutospacing="0" w:after="0"/>
        <w:ind w:leftChars="0"/>
        <w:jc w:val="both"/>
        <w:textAlignment w:val="auto"/>
        <w:rPr>
          <w:rFonts w:ascii="Times New Roman" w:hAnsi="Times New Roman"/>
          <w:color w:val="000000"/>
          <w:sz w:val="24"/>
          <w:lang w:eastAsia="ko-KR"/>
        </w:rPr>
      </w:pPr>
      <w:r w:rsidRPr="00672D45">
        <w:rPr>
          <w:rFonts w:ascii="Times New Roman" w:hAnsi="Times New Roman"/>
          <w:color w:val="000000"/>
          <w:sz w:val="24"/>
          <w:lang w:eastAsia="ko-KR"/>
        </w:rPr>
        <w:t xml:space="preserve">FFS whether </w:t>
      </w:r>
      <w:r w:rsidRPr="00672D45">
        <w:rPr>
          <w:rFonts w:ascii="Times New Roman" w:hAnsi="Times New Roman"/>
          <w:color w:val="000000"/>
          <w:sz w:val="24"/>
          <w:lang w:val="en-AU" w:eastAsia="ko-KR"/>
        </w:rPr>
        <w:t xml:space="preserve">groupcast option 1 (NACK-only) </w:t>
      </w:r>
      <w:r w:rsidRPr="00672D45">
        <w:rPr>
          <w:rFonts w:ascii="Times New Roman" w:hAnsi="Times New Roman"/>
          <w:color w:val="000000"/>
          <w:sz w:val="24"/>
          <w:lang w:eastAsia="ko-KR"/>
        </w:rPr>
        <w:t xml:space="preserve">with SL-HARQ feedback enabled </w:t>
      </w:r>
      <w:r w:rsidRPr="00672D45">
        <w:rPr>
          <w:rFonts w:ascii="Times New Roman" w:hAnsi="Times New Roman"/>
          <w:color w:val="000000"/>
          <w:sz w:val="24"/>
          <w:lang w:val="en-AU" w:eastAsia="ko-KR"/>
        </w:rPr>
        <w:t xml:space="preserve">can be supported for SL-U. If supported, further study the following options (at least </w:t>
      </w:r>
      <w:r w:rsidRPr="00672D45">
        <w:rPr>
          <w:rFonts w:ascii="Times New Roman" w:hAnsi="Times New Roman"/>
          <w:color w:val="000000"/>
          <w:sz w:val="24"/>
        </w:rPr>
        <w:t xml:space="preserve">if all transmissions within the latest SL reference duration are </w:t>
      </w:r>
      <w:r w:rsidRPr="00672D45">
        <w:rPr>
          <w:rFonts w:ascii="Times New Roman" w:hAnsi="Times New Roman"/>
          <w:color w:val="000000"/>
          <w:sz w:val="24"/>
          <w:lang w:val="en-AU"/>
        </w:rPr>
        <w:t>groupcast option 1</w:t>
      </w:r>
      <w:r w:rsidRPr="00672D45">
        <w:rPr>
          <w:rFonts w:ascii="Times New Roman" w:hAnsi="Times New Roman"/>
          <w:color w:val="000000"/>
          <w:sz w:val="24"/>
        </w:rPr>
        <w:t xml:space="preserve"> transmissions)</w:t>
      </w:r>
    </w:p>
    <w:p w14:paraId="7F44DB83" w14:textId="77777777" w:rsidR="00DD2E0E" w:rsidRPr="00672D45" w:rsidRDefault="00DD2E0E" w:rsidP="00DD2E0E">
      <w:pPr>
        <w:pStyle w:val="ListParagraph"/>
        <w:numPr>
          <w:ilvl w:val="2"/>
          <w:numId w:val="21"/>
        </w:numPr>
        <w:overflowPunct/>
        <w:adjustRightInd/>
        <w:spacing w:before="0" w:beforeAutospacing="0" w:after="0"/>
        <w:ind w:leftChars="0"/>
        <w:jc w:val="both"/>
        <w:textAlignment w:val="auto"/>
        <w:rPr>
          <w:rFonts w:ascii="Times New Roman" w:hAnsi="Times New Roman"/>
          <w:color w:val="000000"/>
          <w:sz w:val="24"/>
          <w:lang w:eastAsia="ko-KR"/>
        </w:rPr>
      </w:pPr>
      <w:r w:rsidRPr="00672D45">
        <w:rPr>
          <w:rFonts w:ascii="Times New Roman" w:hAnsi="Times New Roman"/>
          <w:color w:val="000000"/>
          <w:sz w:val="24"/>
          <w:lang w:val="en-AU" w:eastAsia="ko-KR"/>
        </w:rPr>
        <w:t xml:space="preserve">Option 1: For every priority class </w:t>
      </w:r>
      <w:r w:rsidRPr="00672D45">
        <w:rPr>
          <w:rFonts w:ascii="Times New Roman" w:hAnsi="Times New Roman"/>
          <w:color w:val="000000"/>
          <w:sz w:val="24"/>
          <w:lang w:val="en-AU" w:eastAsia="ko-KR"/>
        </w:rPr>
        <w:fldChar w:fldCharType="begin"/>
      </w:r>
      <w:r w:rsidRPr="00672D45">
        <w:rPr>
          <w:rFonts w:ascii="Times New Roman" w:hAnsi="Times New Roman"/>
          <w:color w:val="000000"/>
          <w:sz w:val="24"/>
          <w:lang w:val="en-AU" w:eastAsia="ko-KR"/>
        </w:rPr>
        <w:instrText xml:space="preserve"> QUOTE </w:instrText>
      </w:r>
      <w:r w:rsidR="000A5902" w:rsidRPr="000A5902">
        <w:rPr>
          <w:rFonts w:ascii="Times New Roman" w:hAnsi="Times New Roman"/>
          <w:noProof/>
          <w:position w:val="-6"/>
          <w:sz w:val="24"/>
        </w:rPr>
        <w:pict w14:anchorId="2DE5683C">
          <v:shape id="_x0000_i1062" type="#_x0000_t75" alt="" style="width:59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22EB&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7822EB&quot; wsp:rsidP=&quot;007822EB&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672D45">
        <w:rPr>
          <w:rFonts w:ascii="Times New Roman" w:hAnsi="Times New Roman"/>
          <w:color w:val="000000"/>
          <w:sz w:val="24"/>
          <w:lang w:val="en-AU" w:eastAsia="ko-KR"/>
        </w:rPr>
        <w:instrText xml:space="preserve"> </w:instrText>
      </w:r>
      <w:r w:rsidRPr="00672D45">
        <w:rPr>
          <w:rFonts w:ascii="Times New Roman" w:hAnsi="Times New Roman"/>
          <w:color w:val="000000"/>
          <w:sz w:val="24"/>
          <w:lang w:val="en-AU" w:eastAsia="ko-KR"/>
        </w:rPr>
        <w:fldChar w:fldCharType="separate"/>
      </w:r>
      <w:r w:rsidR="000A5902" w:rsidRPr="000A5902">
        <w:rPr>
          <w:rFonts w:ascii="Times New Roman" w:hAnsi="Times New Roman"/>
          <w:noProof/>
          <w:position w:val="-6"/>
          <w:sz w:val="24"/>
        </w:rPr>
        <w:pict w14:anchorId="7CC516EC">
          <v:shape id="_x0000_i1061" type="#_x0000_t75" alt="" style="width:59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22EB&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7822EB&quot; wsp:rsidP=&quot;007822EB&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672D45">
        <w:rPr>
          <w:rFonts w:ascii="Times New Roman" w:hAnsi="Times New Roman"/>
          <w:color w:val="000000"/>
          <w:sz w:val="24"/>
          <w:lang w:val="en-AU" w:eastAsia="ko-KR"/>
        </w:rPr>
        <w:fldChar w:fldCharType="end"/>
      </w:r>
      <w:r w:rsidRPr="00672D45">
        <w:rPr>
          <w:rFonts w:ascii="Times New Roman" w:hAnsi="Times New Roman"/>
          <w:color w:val="000000"/>
          <w:sz w:val="24"/>
          <w:lang w:val="en-AU" w:eastAsia="ko-KR"/>
        </w:rPr>
        <w:t>,</w:t>
      </w:r>
      <w:r w:rsidRPr="00672D45">
        <w:rPr>
          <w:rFonts w:ascii="Times New Roman" w:hAnsi="Times New Roman"/>
          <w:i/>
          <w:iCs/>
          <w:color w:val="000000"/>
          <w:sz w:val="24"/>
          <w:lang w:val="en-AU" w:eastAsia="ko-KR"/>
        </w:rPr>
        <w:t xml:space="preserve"> </w:t>
      </w:r>
      <w:r w:rsidRPr="00672D45">
        <w:rPr>
          <w:rFonts w:ascii="Times New Roman" w:hAnsi="Times New Roman"/>
          <w:color w:val="000000"/>
          <w:sz w:val="24"/>
          <w:lang w:eastAsia="ko-KR"/>
        </w:rPr>
        <w:t xml:space="preserve">use the latest </w:t>
      </w:r>
      <w:r w:rsidRPr="00672D45">
        <w:rPr>
          <w:rFonts w:ascii="Times New Roman" w:hAnsi="Times New Roman"/>
          <w:color w:val="000000"/>
          <w:sz w:val="24"/>
          <w:lang w:eastAsia="ko-KR"/>
        </w:rPr>
        <w:fldChar w:fldCharType="begin"/>
      </w:r>
      <w:r w:rsidRPr="00672D45">
        <w:rPr>
          <w:rFonts w:ascii="Times New Roman" w:hAnsi="Times New Roman"/>
          <w:color w:val="000000"/>
          <w:sz w:val="24"/>
          <w:lang w:eastAsia="ko-KR"/>
        </w:rPr>
        <w:instrText xml:space="preserve"> QUOTE </w:instrText>
      </w:r>
      <w:r w:rsidR="000A5902" w:rsidRPr="000A5902">
        <w:rPr>
          <w:rFonts w:ascii="Times New Roman" w:hAnsi="Times New Roman"/>
          <w:noProof/>
          <w:position w:val="-9"/>
          <w:sz w:val="24"/>
        </w:rPr>
        <w:pict w14:anchorId="16AF85E2">
          <v:shape id="_x0000_i1060" type="#_x0000_t75" alt="" style="width:21.25pt;height:14.1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E200D&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DE200D&quot; wsp:rsidP=&quot;00DE200D&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672D45">
        <w:rPr>
          <w:rFonts w:ascii="Times New Roman" w:hAnsi="Times New Roman"/>
          <w:color w:val="000000"/>
          <w:sz w:val="24"/>
          <w:lang w:eastAsia="ko-KR"/>
        </w:rPr>
        <w:instrText xml:space="preserve"> </w:instrText>
      </w:r>
      <w:r w:rsidRPr="00672D45">
        <w:rPr>
          <w:rFonts w:ascii="Times New Roman" w:hAnsi="Times New Roman"/>
          <w:color w:val="000000"/>
          <w:sz w:val="24"/>
          <w:lang w:eastAsia="ko-KR"/>
        </w:rPr>
        <w:fldChar w:fldCharType="separate"/>
      </w:r>
      <w:r w:rsidR="000A5902" w:rsidRPr="000A5902">
        <w:rPr>
          <w:rFonts w:ascii="Times New Roman" w:hAnsi="Times New Roman"/>
          <w:noProof/>
          <w:position w:val="-9"/>
          <w:sz w:val="24"/>
        </w:rPr>
        <w:pict w14:anchorId="1B3DB381">
          <v:shape id="_x0000_i1059" type="#_x0000_t75" alt="" style="width:21.25pt;height:14.1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E200D&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DE200D&quot; wsp:rsidP=&quot;00DE200D&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672D45">
        <w:rPr>
          <w:rFonts w:ascii="Times New Roman" w:hAnsi="Times New Roman"/>
          <w:color w:val="000000"/>
          <w:sz w:val="24"/>
          <w:lang w:eastAsia="ko-KR"/>
        </w:rPr>
        <w:fldChar w:fldCharType="end"/>
      </w:r>
      <w:r w:rsidRPr="00672D45">
        <w:rPr>
          <w:rFonts w:ascii="Times New Roman" w:hAnsi="Times New Roman"/>
          <w:color w:val="000000"/>
          <w:sz w:val="24"/>
          <w:lang w:eastAsia="ko-KR"/>
        </w:rPr>
        <w:t xml:space="preserve"> used for any SL transmissions on the channel using Type 1 channel access procedures associated with the channel access priority class </w:t>
      </w:r>
      <w:r w:rsidRPr="00672D45">
        <w:rPr>
          <w:rFonts w:ascii="Times New Roman" w:hAnsi="Times New Roman"/>
          <w:color w:val="000000"/>
          <w:sz w:val="24"/>
          <w:lang w:eastAsia="ko-KR"/>
        </w:rPr>
        <w:fldChar w:fldCharType="begin"/>
      </w:r>
      <w:r w:rsidRPr="00672D45">
        <w:rPr>
          <w:rFonts w:ascii="Times New Roman" w:hAnsi="Times New Roman"/>
          <w:color w:val="000000"/>
          <w:sz w:val="24"/>
          <w:lang w:eastAsia="ko-KR"/>
        </w:rPr>
        <w:instrText xml:space="preserve"> QUOTE </w:instrText>
      </w:r>
      <w:r w:rsidR="000A5902" w:rsidRPr="000A5902">
        <w:rPr>
          <w:rFonts w:ascii="Times New Roman" w:hAnsi="Times New Roman"/>
          <w:noProof/>
          <w:position w:val="-6"/>
          <w:sz w:val="24"/>
        </w:rPr>
        <w:pict w14:anchorId="5251813A">
          <v:shape id="_x0000_i1058" type="#_x0000_t75" alt="" style="width:5.9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681&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6C2681&quot; wsp:rsidP=&quot;006C2681&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72D45">
        <w:rPr>
          <w:rFonts w:ascii="Times New Roman" w:hAnsi="Times New Roman"/>
          <w:color w:val="000000"/>
          <w:sz w:val="24"/>
          <w:lang w:eastAsia="ko-KR"/>
        </w:rPr>
        <w:instrText xml:space="preserve"> </w:instrText>
      </w:r>
      <w:r w:rsidRPr="00672D45">
        <w:rPr>
          <w:rFonts w:ascii="Times New Roman" w:hAnsi="Times New Roman"/>
          <w:color w:val="000000"/>
          <w:sz w:val="24"/>
          <w:lang w:eastAsia="ko-KR"/>
        </w:rPr>
        <w:fldChar w:fldCharType="separate"/>
      </w:r>
      <w:r w:rsidR="000A5902" w:rsidRPr="000A5902">
        <w:rPr>
          <w:rFonts w:ascii="Times New Roman" w:hAnsi="Times New Roman"/>
          <w:noProof/>
          <w:position w:val="-6"/>
          <w:sz w:val="24"/>
        </w:rPr>
        <w:pict w14:anchorId="31482EC7">
          <v:shape id="_x0000_i1057" type="#_x0000_t75" alt="" style="width:5.9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681&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6C2681&quot; wsp:rsidP=&quot;006C2681&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72D45">
        <w:rPr>
          <w:rFonts w:ascii="Times New Roman" w:hAnsi="Times New Roman"/>
          <w:color w:val="000000"/>
          <w:sz w:val="24"/>
          <w:lang w:eastAsia="ko-KR"/>
        </w:rPr>
        <w:fldChar w:fldCharType="end"/>
      </w:r>
      <w:r w:rsidRPr="00672D45">
        <w:rPr>
          <w:rFonts w:ascii="Times New Roman" w:hAnsi="Times New Roman"/>
          <w:color w:val="000000"/>
          <w:sz w:val="24"/>
          <w:lang w:eastAsia="ko-KR"/>
        </w:rPr>
        <w:t>.</w:t>
      </w:r>
    </w:p>
    <w:p w14:paraId="0FA61DB0" w14:textId="77777777" w:rsidR="00DD2E0E" w:rsidRPr="00672D45" w:rsidRDefault="00DD2E0E" w:rsidP="00DD2E0E">
      <w:pPr>
        <w:pStyle w:val="ListParagraph"/>
        <w:numPr>
          <w:ilvl w:val="2"/>
          <w:numId w:val="21"/>
        </w:numPr>
        <w:overflowPunct/>
        <w:adjustRightInd/>
        <w:spacing w:before="0" w:beforeAutospacing="0" w:after="0"/>
        <w:ind w:leftChars="0"/>
        <w:jc w:val="both"/>
        <w:textAlignment w:val="auto"/>
        <w:rPr>
          <w:rFonts w:ascii="Times New Roman" w:hAnsi="Times New Roman"/>
          <w:color w:val="000000"/>
          <w:sz w:val="24"/>
          <w:lang w:eastAsia="ko-KR"/>
        </w:rPr>
      </w:pPr>
      <w:r w:rsidRPr="00672D45">
        <w:rPr>
          <w:rFonts w:ascii="Times New Roman" w:hAnsi="Times New Roman"/>
          <w:color w:val="000000"/>
          <w:sz w:val="24"/>
          <w:lang w:val="en-AU" w:eastAsia="ko-KR"/>
        </w:rPr>
        <w:t xml:space="preserve">Option 2: </w:t>
      </w:r>
    </w:p>
    <w:p w14:paraId="72CDAE65" w14:textId="77777777" w:rsidR="00DD2E0E" w:rsidRPr="00672D45" w:rsidRDefault="00DD2E0E" w:rsidP="00DD2E0E">
      <w:pPr>
        <w:pStyle w:val="ListParagraph"/>
        <w:numPr>
          <w:ilvl w:val="3"/>
          <w:numId w:val="21"/>
        </w:numPr>
        <w:overflowPunct/>
        <w:adjustRightInd/>
        <w:spacing w:before="0" w:beforeAutospacing="0" w:after="0"/>
        <w:ind w:leftChars="0"/>
        <w:jc w:val="both"/>
        <w:textAlignment w:val="auto"/>
        <w:rPr>
          <w:rFonts w:ascii="Times New Roman" w:hAnsi="Times New Roman"/>
          <w:color w:val="000000"/>
          <w:sz w:val="24"/>
          <w:lang w:eastAsia="ko-KR"/>
        </w:rPr>
      </w:pPr>
      <w:r w:rsidRPr="00672D45">
        <w:rPr>
          <w:rFonts w:ascii="Times New Roman" w:hAnsi="Times New Roman"/>
          <w:color w:val="000000"/>
          <w:sz w:val="24"/>
          <w:lang w:val="en-AU" w:eastAsia="ko-KR"/>
        </w:rPr>
        <w:t xml:space="preserve">If </w:t>
      </w:r>
      <w:r w:rsidRPr="00672D45">
        <w:rPr>
          <w:rFonts w:ascii="Times New Roman" w:hAnsi="Times New Roman"/>
          <w:color w:val="000000"/>
          <w:sz w:val="24"/>
        </w:rPr>
        <w:t>‘</w:t>
      </w:r>
      <w:r w:rsidRPr="00672D45">
        <w:rPr>
          <w:rFonts w:ascii="Times New Roman" w:hAnsi="Times New Roman"/>
          <w:color w:val="000000"/>
          <w:sz w:val="24"/>
          <w:lang w:val="en-AU" w:eastAsia="ko-KR"/>
        </w:rPr>
        <w:t>NACK</w:t>
      </w:r>
      <w:r w:rsidRPr="00672D45">
        <w:rPr>
          <w:rFonts w:ascii="Times New Roman" w:hAnsi="Times New Roman"/>
          <w:color w:val="000000"/>
          <w:sz w:val="24"/>
        </w:rPr>
        <w:t xml:space="preserve">’ </w:t>
      </w:r>
      <w:r w:rsidRPr="00672D45">
        <w:rPr>
          <w:rFonts w:ascii="Times New Roman" w:hAnsi="Times New Roman"/>
          <w:color w:val="000000"/>
          <w:sz w:val="24"/>
          <w:lang w:val="en-AU" w:eastAsia="ko-KR"/>
        </w:rPr>
        <w:t xml:space="preserve">or a collision indicator (IUC scheme 2) is received </w:t>
      </w:r>
      <w:r w:rsidRPr="00672D45">
        <w:rPr>
          <w:rFonts w:ascii="Times New Roman" w:hAnsi="Times New Roman"/>
          <w:color w:val="000000"/>
          <w:sz w:val="24"/>
          <w:lang w:val="en-AU"/>
        </w:rPr>
        <w:t xml:space="preserve">related to any transmissions within the latest </w:t>
      </w:r>
      <w:r w:rsidRPr="00672D45">
        <w:rPr>
          <w:rFonts w:ascii="Times New Roman" w:hAnsi="Times New Roman"/>
          <w:color w:val="000000"/>
          <w:sz w:val="24"/>
        </w:rPr>
        <w:t>SL reference duration</w:t>
      </w:r>
      <w:r w:rsidRPr="00672D45">
        <w:rPr>
          <w:rFonts w:ascii="Times New Roman" w:hAnsi="Times New Roman"/>
          <w:color w:val="000000"/>
          <w:sz w:val="24"/>
          <w:lang w:val="en-AU" w:eastAsia="ko-KR"/>
        </w:rPr>
        <w:t xml:space="preserve">, </w:t>
      </w:r>
      <w:r w:rsidRPr="00672D45">
        <w:rPr>
          <w:rFonts w:ascii="Times New Roman" w:hAnsi="Times New Roman"/>
          <w:color w:val="000000"/>
          <w:sz w:val="24"/>
          <w:lang w:eastAsia="ko-KR"/>
        </w:rPr>
        <w:t xml:space="preserve">increase </w:t>
      </w:r>
      <w:r w:rsidRPr="00672D45">
        <w:rPr>
          <w:rFonts w:ascii="Times New Roman" w:hAnsi="Times New Roman"/>
          <w:color w:val="000000"/>
          <w:sz w:val="24"/>
          <w:lang w:eastAsia="ko-KR"/>
        </w:rPr>
        <w:fldChar w:fldCharType="begin"/>
      </w:r>
      <w:r w:rsidRPr="00672D45">
        <w:rPr>
          <w:rFonts w:ascii="Times New Roman" w:hAnsi="Times New Roman"/>
          <w:color w:val="000000"/>
          <w:sz w:val="24"/>
          <w:lang w:eastAsia="ko-KR"/>
        </w:rPr>
        <w:instrText xml:space="preserve"> QUOTE </w:instrText>
      </w:r>
      <w:r w:rsidR="000A5902" w:rsidRPr="000A5902">
        <w:rPr>
          <w:rFonts w:ascii="Times New Roman" w:hAnsi="Times New Roman"/>
          <w:noProof/>
          <w:position w:val="-9"/>
          <w:sz w:val="24"/>
        </w:rPr>
        <w:pict w14:anchorId="5B1EA54F">
          <v:shape id="_x0000_i1056" type="#_x0000_t75" alt="" style="width:21.25pt;height:14.1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A7648&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AA7648&quot; wsp:rsidP=&quot;00AA7648&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672D45">
        <w:rPr>
          <w:rFonts w:ascii="Times New Roman" w:hAnsi="Times New Roman"/>
          <w:color w:val="000000"/>
          <w:sz w:val="24"/>
          <w:lang w:eastAsia="ko-KR"/>
        </w:rPr>
        <w:instrText xml:space="preserve"> </w:instrText>
      </w:r>
      <w:r w:rsidRPr="00672D45">
        <w:rPr>
          <w:rFonts w:ascii="Times New Roman" w:hAnsi="Times New Roman"/>
          <w:color w:val="000000"/>
          <w:sz w:val="24"/>
          <w:lang w:eastAsia="ko-KR"/>
        </w:rPr>
        <w:fldChar w:fldCharType="separate"/>
      </w:r>
      <w:r w:rsidR="000A5902" w:rsidRPr="000A5902">
        <w:rPr>
          <w:rFonts w:ascii="Times New Roman" w:hAnsi="Times New Roman"/>
          <w:noProof/>
          <w:position w:val="-9"/>
          <w:sz w:val="24"/>
        </w:rPr>
        <w:pict w14:anchorId="4CD3872F">
          <v:shape id="_x0000_i1055" type="#_x0000_t75" alt="" style="width:21.25pt;height:14.1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A7648&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AA7648&quot; wsp:rsidP=&quot;00AA7648&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672D45">
        <w:rPr>
          <w:rFonts w:ascii="Times New Roman" w:hAnsi="Times New Roman"/>
          <w:color w:val="000000"/>
          <w:sz w:val="24"/>
          <w:lang w:eastAsia="ko-KR"/>
        </w:rPr>
        <w:fldChar w:fldCharType="end"/>
      </w:r>
      <w:r w:rsidRPr="00672D45">
        <w:rPr>
          <w:rFonts w:ascii="Times New Roman" w:hAnsi="Times New Roman"/>
          <w:color w:val="000000"/>
          <w:sz w:val="24"/>
          <w:lang w:eastAsia="ko-KR"/>
        </w:rPr>
        <w:t xml:space="preserve"> for every priority class </w:t>
      </w:r>
      <w:r w:rsidRPr="00672D45">
        <w:rPr>
          <w:rFonts w:ascii="Times New Roman" w:hAnsi="Times New Roman"/>
          <w:color w:val="000000"/>
          <w:sz w:val="24"/>
          <w:lang w:eastAsia="ko-KR"/>
        </w:rPr>
        <w:fldChar w:fldCharType="begin"/>
      </w:r>
      <w:r w:rsidRPr="00672D45">
        <w:rPr>
          <w:rFonts w:ascii="Times New Roman" w:hAnsi="Times New Roman"/>
          <w:color w:val="000000"/>
          <w:sz w:val="24"/>
          <w:lang w:eastAsia="ko-KR"/>
        </w:rPr>
        <w:instrText xml:space="preserve"> QUOTE </w:instrText>
      </w:r>
      <w:r w:rsidR="000A5902" w:rsidRPr="000A5902">
        <w:rPr>
          <w:rFonts w:ascii="Times New Roman" w:hAnsi="Times New Roman"/>
          <w:noProof/>
          <w:position w:val="-6"/>
          <w:sz w:val="24"/>
        </w:rPr>
        <w:pict w14:anchorId="00222963">
          <v:shape id="_x0000_i1054" type="#_x0000_t75" alt="" style="width:59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0338&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350338&quot; wsp:rsidP=&quot;00350338&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672D45">
        <w:rPr>
          <w:rFonts w:ascii="Times New Roman" w:hAnsi="Times New Roman"/>
          <w:color w:val="000000"/>
          <w:sz w:val="24"/>
          <w:lang w:eastAsia="ko-KR"/>
        </w:rPr>
        <w:instrText xml:space="preserve"> </w:instrText>
      </w:r>
      <w:r w:rsidRPr="00672D45">
        <w:rPr>
          <w:rFonts w:ascii="Times New Roman" w:hAnsi="Times New Roman"/>
          <w:color w:val="000000"/>
          <w:sz w:val="24"/>
          <w:lang w:eastAsia="ko-KR"/>
        </w:rPr>
        <w:fldChar w:fldCharType="separate"/>
      </w:r>
      <w:r w:rsidR="000A5902" w:rsidRPr="000A5902">
        <w:rPr>
          <w:rFonts w:ascii="Times New Roman" w:hAnsi="Times New Roman"/>
          <w:noProof/>
          <w:position w:val="-6"/>
          <w:sz w:val="24"/>
        </w:rPr>
        <w:pict w14:anchorId="3C513A91">
          <v:shape id="_x0000_i1053" type="#_x0000_t75" alt="" style="width:59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0338&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350338&quot; wsp:rsidP=&quot;00350338&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672D45">
        <w:rPr>
          <w:rFonts w:ascii="Times New Roman" w:hAnsi="Times New Roman"/>
          <w:color w:val="000000"/>
          <w:sz w:val="24"/>
          <w:lang w:eastAsia="ko-KR"/>
        </w:rPr>
        <w:fldChar w:fldCharType="end"/>
      </w:r>
      <w:r w:rsidRPr="00672D45">
        <w:rPr>
          <w:rFonts w:ascii="Times New Roman" w:hAnsi="Times New Roman"/>
          <w:color w:val="000000"/>
          <w:sz w:val="24"/>
          <w:lang w:eastAsia="ko-KR"/>
        </w:rPr>
        <w:t xml:space="preserve"> to the next higher allowed value.</w:t>
      </w:r>
    </w:p>
    <w:p w14:paraId="57A84124" w14:textId="77777777" w:rsidR="00DD2E0E" w:rsidRPr="00672D45" w:rsidRDefault="00DD2E0E" w:rsidP="00DD2E0E">
      <w:pPr>
        <w:pStyle w:val="ListParagraph"/>
        <w:numPr>
          <w:ilvl w:val="3"/>
          <w:numId w:val="21"/>
        </w:numPr>
        <w:overflowPunct/>
        <w:adjustRightInd/>
        <w:spacing w:before="0" w:beforeAutospacing="0" w:after="0"/>
        <w:ind w:leftChars="0"/>
        <w:jc w:val="both"/>
        <w:textAlignment w:val="auto"/>
        <w:rPr>
          <w:rFonts w:ascii="Times New Roman" w:hAnsi="Times New Roman"/>
          <w:color w:val="000000"/>
          <w:sz w:val="24"/>
          <w:lang w:eastAsia="ko-KR"/>
        </w:rPr>
      </w:pPr>
      <w:r w:rsidRPr="00672D45">
        <w:rPr>
          <w:rFonts w:ascii="Times New Roman" w:hAnsi="Times New Roman"/>
          <w:color w:val="000000"/>
          <w:sz w:val="24"/>
          <w:lang w:eastAsia="ko-KR"/>
        </w:rPr>
        <w:t xml:space="preserve">When neither </w:t>
      </w:r>
      <w:r w:rsidRPr="00672D45">
        <w:rPr>
          <w:rFonts w:ascii="Times New Roman" w:hAnsi="Times New Roman"/>
          <w:color w:val="000000"/>
          <w:sz w:val="24"/>
        </w:rPr>
        <w:t>‘</w:t>
      </w:r>
      <w:r w:rsidRPr="00672D45">
        <w:rPr>
          <w:rFonts w:ascii="Times New Roman" w:hAnsi="Times New Roman"/>
          <w:color w:val="000000"/>
          <w:sz w:val="24"/>
          <w:lang w:eastAsia="ko-KR"/>
        </w:rPr>
        <w:t>NACK</w:t>
      </w:r>
      <w:r w:rsidRPr="00672D45">
        <w:rPr>
          <w:rFonts w:ascii="Times New Roman" w:hAnsi="Times New Roman"/>
          <w:color w:val="000000"/>
          <w:sz w:val="24"/>
        </w:rPr>
        <w:t xml:space="preserve">’ </w:t>
      </w:r>
      <w:r w:rsidRPr="00672D45">
        <w:rPr>
          <w:rFonts w:ascii="Times New Roman" w:hAnsi="Times New Roman"/>
          <w:color w:val="000000"/>
          <w:sz w:val="24"/>
          <w:lang w:eastAsia="ko-KR"/>
        </w:rPr>
        <w:t>n</w:t>
      </w:r>
      <w:r w:rsidRPr="00672D45">
        <w:rPr>
          <w:rFonts w:ascii="Times New Roman" w:hAnsi="Times New Roman"/>
          <w:color w:val="000000"/>
          <w:sz w:val="24"/>
          <w:lang w:val="en-AU" w:eastAsia="ko-KR"/>
        </w:rPr>
        <w:t xml:space="preserve">or a collision indicator (IUC scheme 2) </w:t>
      </w:r>
      <w:r w:rsidRPr="00672D45">
        <w:rPr>
          <w:rFonts w:ascii="Times New Roman" w:hAnsi="Times New Roman"/>
          <w:color w:val="000000"/>
          <w:sz w:val="24"/>
          <w:lang w:eastAsia="ko-KR"/>
        </w:rPr>
        <w:t xml:space="preserve">is received </w:t>
      </w:r>
      <w:r w:rsidRPr="00672D45">
        <w:rPr>
          <w:rFonts w:ascii="Times New Roman" w:hAnsi="Times New Roman"/>
          <w:color w:val="000000"/>
          <w:sz w:val="24"/>
          <w:lang w:val="en-AU"/>
        </w:rPr>
        <w:t xml:space="preserve">related to any transmissions within the latest </w:t>
      </w:r>
      <w:r w:rsidRPr="00672D45">
        <w:rPr>
          <w:rFonts w:ascii="Times New Roman" w:hAnsi="Times New Roman"/>
          <w:color w:val="000000"/>
          <w:sz w:val="24"/>
        </w:rPr>
        <w:t>SL reference duration</w:t>
      </w:r>
      <w:r w:rsidRPr="00672D45">
        <w:rPr>
          <w:rFonts w:ascii="Times New Roman" w:hAnsi="Times New Roman"/>
          <w:color w:val="000000"/>
          <w:sz w:val="24"/>
          <w:lang w:eastAsia="ko-KR"/>
        </w:rPr>
        <w:t>,</w:t>
      </w:r>
    </w:p>
    <w:p w14:paraId="6CD7E402" w14:textId="77777777" w:rsidR="00DD2E0E" w:rsidRPr="00672D45" w:rsidRDefault="00DD2E0E" w:rsidP="00DD2E0E">
      <w:pPr>
        <w:pStyle w:val="ListParagraph"/>
        <w:numPr>
          <w:ilvl w:val="4"/>
          <w:numId w:val="21"/>
        </w:numPr>
        <w:overflowPunct/>
        <w:adjustRightInd/>
        <w:spacing w:before="0" w:beforeAutospacing="0" w:after="0"/>
        <w:ind w:leftChars="0"/>
        <w:jc w:val="both"/>
        <w:textAlignment w:val="auto"/>
        <w:rPr>
          <w:rFonts w:ascii="Times New Roman" w:hAnsi="Times New Roman"/>
          <w:color w:val="000000"/>
          <w:sz w:val="24"/>
          <w:lang w:eastAsia="ko-KR"/>
        </w:rPr>
      </w:pPr>
      <w:r w:rsidRPr="00672D45">
        <w:rPr>
          <w:rFonts w:ascii="Times New Roman" w:hAnsi="Times New Roman"/>
          <w:color w:val="000000"/>
          <w:sz w:val="24"/>
          <w:lang w:eastAsia="ko-KR"/>
        </w:rPr>
        <w:t xml:space="preserve">Option A: </w:t>
      </w:r>
      <w:r w:rsidRPr="00672D45">
        <w:rPr>
          <w:rFonts w:ascii="Times New Roman" w:hAnsi="Times New Roman"/>
          <w:color w:val="000000"/>
          <w:sz w:val="24"/>
          <w:lang w:eastAsia="ko-KR"/>
        </w:rPr>
        <w:fldChar w:fldCharType="begin"/>
      </w:r>
      <w:r w:rsidRPr="00672D45">
        <w:rPr>
          <w:rFonts w:ascii="Times New Roman" w:hAnsi="Times New Roman"/>
          <w:color w:val="000000"/>
          <w:sz w:val="24"/>
          <w:lang w:eastAsia="ko-KR"/>
        </w:rPr>
        <w:instrText xml:space="preserve"> QUOTE </w:instrText>
      </w:r>
      <w:r w:rsidR="000A5902" w:rsidRPr="000A5902">
        <w:rPr>
          <w:rFonts w:ascii="Times New Roman" w:hAnsi="Times New Roman"/>
          <w:noProof/>
          <w:position w:val="-9"/>
          <w:sz w:val="24"/>
        </w:rPr>
        <w:pict w14:anchorId="1AD074DB">
          <v:shape id="_x0000_i1052" type="#_x0000_t75" alt="" style="width:21.25pt;height:14.1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681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91681E&quot; wsp:rsidP=&quot;0091681E&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672D45">
        <w:rPr>
          <w:rFonts w:ascii="Times New Roman" w:hAnsi="Times New Roman"/>
          <w:color w:val="000000"/>
          <w:sz w:val="24"/>
          <w:lang w:eastAsia="ko-KR"/>
        </w:rPr>
        <w:instrText xml:space="preserve"> </w:instrText>
      </w:r>
      <w:r w:rsidRPr="00672D45">
        <w:rPr>
          <w:rFonts w:ascii="Times New Roman" w:hAnsi="Times New Roman"/>
          <w:color w:val="000000"/>
          <w:sz w:val="24"/>
          <w:lang w:eastAsia="ko-KR"/>
        </w:rPr>
        <w:fldChar w:fldCharType="separate"/>
      </w:r>
      <w:r w:rsidR="000A5902" w:rsidRPr="000A5902">
        <w:rPr>
          <w:rFonts w:ascii="Times New Roman" w:hAnsi="Times New Roman"/>
          <w:noProof/>
          <w:position w:val="-9"/>
          <w:sz w:val="24"/>
        </w:rPr>
        <w:pict w14:anchorId="54859B90">
          <v:shape id="_x0000_i1051" type="#_x0000_t75" alt="" style="width:21.25pt;height:14.1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681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91681E&quot; wsp:rsidP=&quot;0091681E&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672D45">
        <w:rPr>
          <w:rFonts w:ascii="Times New Roman" w:hAnsi="Times New Roman"/>
          <w:color w:val="000000"/>
          <w:sz w:val="24"/>
          <w:lang w:eastAsia="ko-KR"/>
        </w:rPr>
        <w:fldChar w:fldCharType="end"/>
      </w:r>
      <w:r w:rsidRPr="00672D45">
        <w:rPr>
          <w:rFonts w:ascii="Times New Roman" w:hAnsi="Times New Roman"/>
          <w:color w:val="000000"/>
          <w:sz w:val="24"/>
          <w:lang w:eastAsia="ko-KR"/>
        </w:rPr>
        <w:t xml:space="preserve"> is reset to </w:t>
      </w:r>
      <w:r w:rsidRPr="00672D45">
        <w:rPr>
          <w:rFonts w:ascii="Times New Roman" w:hAnsi="Times New Roman"/>
          <w:color w:val="000000"/>
          <w:sz w:val="24"/>
          <w:lang w:eastAsia="ko-KR"/>
        </w:rPr>
        <w:fldChar w:fldCharType="begin"/>
      </w:r>
      <w:r w:rsidRPr="00672D45">
        <w:rPr>
          <w:rFonts w:ascii="Times New Roman" w:hAnsi="Times New Roman"/>
          <w:color w:val="000000"/>
          <w:sz w:val="24"/>
          <w:lang w:eastAsia="ko-KR"/>
        </w:rPr>
        <w:instrText xml:space="preserve"> QUOTE </w:instrText>
      </w:r>
      <w:r w:rsidR="000A5902" w:rsidRPr="000A5902">
        <w:rPr>
          <w:rFonts w:ascii="Times New Roman" w:hAnsi="Times New Roman"/>
          <w:noProof/>
          <w:position w:val="-9"/>
          <w:sz w:val="24"/>
        </w:rPr>
        <w:pict w14:anchorId="63E869A1">
          <v:shape id="_x0000_i1050" type="#_x0000_t75" alt="" style="width:40.7pt;height:14.1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7D9&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E007D9&quot; wsp:rsidP=&quot;00E007D9&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func&gt;&lt;m:func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funcPr&gt;&lt;m:fName&gt;&lt;m:r&gt;&lt;w:rPr&gt;&lt;w:rFonts w:ascii=&quot;Cambria Math&quot; w:h-ansi=&quot;Cambria Math&quot;/&gt;&lt;wx:font wx:val=&quot;Cambria Math&quot;/&gt;&lt;w:i/&gt;&lt;w:color w:val=&quot;000000&quot;/&gt;&lt;w:sz w:val=&quot;22&quot;/&gt;&lt;w:sz-cs w:val=&quot;22&quot;/&gt;&lt;w:lang w:fareast=&quot;KO&quot;/&gt;&lt;/w:rPr&gt;&lt;m:t&gt;min,&lt;/m:t&gt;&lt;/m:r&gt;&lt;/m:fName&gt;&lt;m:e&gt;&lt;m:r&gt;&lt;w:rPr&gt;&lt;w:rFonts w:ascii=&quot;Cambria Math&quot; w:h-ansi=&quot;Cambria Math&quot;/&gt;&lt;wx:font wx:val=&quot;Cambria Math&quot;/&gt;&lt;w:i/&gt;&lt;w:color w:val=&quot;000000&quot;/&gt;&lt;w:sz w:val=&quot;22&quot;/&gt;&lt;w:sz-cs w:val=&quot;22&quot;/&gt;&lt;w:lang w:fareast=&quot;KO&quot;/&gt;&lt;/w:rPr&gt;&lt;m:t&gt;p&lt;/m:t&gt;&lt;/m:r&gt;&lt;/m:e&gt;&lt;/m:func&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672D45">
        <w:rPr>
          <w:rFonts w:ascii="Times New Roman" w:hAnsi="Times New Roman"/>
          <w:color w:val="000000"/>
          <w:sz w:val="24"/>
          <w:lang w:eastAsia="ko-KR"/>
        </w:rPr>
        <w:instrText xml:space="preserve"> </w:instrText>
      </w:r>
      <w:r w:rsidRPr="00672D45">
        <w:rPr>
          <w:rFonts w:ascii="Times New Roman" w:hAnsi="Times New Roman"/>
          <w:color w:val="000000"/>
          <w:sz w:val="24"/>
          <w:lang w:eastAsia="ko-KR"/>
        </w:rPr>
        <w:fldChar w:fldCharType="separate"/>
      </w:r>
      <w:r w:rsidR="000A5902" w:rsidRPr="000A5902">
        <w:rPr>
          <w:rFonts w:ascii="Times New Roman" w:hAnsi="Times New Roman"/>
          <w:noProof/>
          <w:position w:val="-9"/>
          <w:sz w:val="24"/>
        </w:rPr>
        <w:pict w14:anchorId="2448D716">
          <v:shape id="_x0000_i1049" type="#_x0000_t75" alt="" style="width:40.7pt;height:14.1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7D9&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E007D9&quot; wsp:rsidP=&quot;00E007D9&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func&gt;&lt;m:func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funcPr&gt;&lt;m:fName&gt;&lt;m:r&gt;&lt;w:rPr&gt;&lt;w:rFonts w:ascii=&quot;Cambria Math&quot; w:h-ansi=&quot;Cambria Math&quot;/&gt;&lt;wx:font wx:val=&quot;Cambria Math&quot;/&gt;&lt;w:i/&gt;&lt;w:color w:val=&quot;000000&quot;/&gt;&lt;w:sz w:val=&quot;22&quot;/&gt;&lt;w:sz-cs w:val=&quot;22&quot;/&gt;&lt;w:lang w:fareast=&quot;KO&quot;/&gt;&lt;/w:rPr&gt;&lt;m:t&gt;min,&lt;/m:t&gt;&lt;/m:r&gt;&lt;/m:fName&gt;&lt;m:e&gt;&lt;m:r&gt;&lt;w:rPr&gt;&lt;w:rFonts w:ascii=&quot;Cambria Math&quot; w:h-ansi=&quot;Cambria Math&quot;/&gt;&lt;wx:font wx:val=&quot;Cambria Math&quot;/&gt;&lt;w:i/&gt;&lt;w:color w:val=&quot;000000&quot;/&gt;&lt;w:sz w:val=&quot;22&quot;/&gt;&lt;w:sz-cs w:val=&quot;22&quot;/&gt;&lt;w:lang w:fareast=&quot;KO&quot;/&gt;&lt;/w:rPr&gt;&lt;m:t&gt;p&lt;/m:t&gt;&lt;/m:r&gt;&lt;/m:e&gt;&lt;/m:func&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672D45">
        <w:rPr>
          <w:rFonts w:ascii="Times New Roman" w:hAnsi="Times New Roman"/>
          <w:color w:val="000000"/>
          <w:sz w:val="24"/>
          <w:lang w:eastAsia="ko-KR"/>
        </w:rPr>
        <w:fldChar w:fldCharType="end"/>
      </w:r>
      <w:r w:rsidRPr="00672D45">
        <w:rPr>
          <w:rFonts w:ascii="Times New Roman" w:hAnsi="Times New Roman"/>
          <w:color w:val="000000"/>
          <w:sz w:val="24"/>
          <w:lang w:eastAsia="ko-KR"/>
        </w:rPr>
        <w:t xml:space="preserve"> for every priority class </w:t>
      </w:r>
      <w:r w:rsidRPr="00672D45">
        <w:rPr>
          <w:rFonts w:ascii="Times New Roman" w:hAnsi="Times New Roman"/>
          <w:color w:val="000000"/>
          <w:sz w:val="24"/>
          <w:lang w:eastAsia="ko-KR"/>
        </w:rPr>
        <w:fldChar w:fldCharType="begin"/>
      </w:r>
      <w:r w:rsidRPr="00672D45">
        <w:rPr>
          <w:rFonts w:ascii="Times New Roman" w:hAnsi="Times New Roman"/>
          <w:color w:val="000000"/>
          <w:sz w:val="24"/>
          <w:lang w:eastAsia="ko-KR"/>
        </w:rPr>
        <w:instrText xml:space="preserve"> QUOTE </w:instrText>
      </w:r>
      <w:r w:rsidR="000A5902" w:rsidRPr="000A5902">
        <w:rPr>
          <w:rFonts w:ascii="Times New Roman" w:hAnsi="Times New Roman"/>
          <w:noProof/>
          <w:position w:val="-6"/>
          <w:sz w:val="24"/>
        </w:rPr>
        <w:pict w14:anchorId="20878E2F">
          <v:shape id="_x0000_i1048" type="#_x0000_t75" alt="" style="width:59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786&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9C2786&quot; wsp:rsidP=&quot;009C2786&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672D45">
        <w:rPr>
          <w:rFonts w:ascii="Times New Roman" w:hAnsi="Times New Roman"/>
          <w:color w:val="000000"/>
          <w:sz w:val="24"/>
          <w:lang w:eastAsia="ko-KR"/>
        </w:rPr>
        <w:instrText xml:space="preserve"> </w:instrText>
      </w:r>
      <w:r w:rsidRPr="00672D45">
        <w:rPr>
          <w:rFonts w:ascii="Times New Roman" w:hAnsi="Times New Roman"/>
          <w:color w:val="000000"/>
          <w:sz w:val="24"/>
          <w:lang w:eastAsia="ko-KR"/>
        </w:rPr>
        <w:fldChar w:fldCharType="separate"/>
      </w:r>
      <w:r w:rsidR="000A5902" w:rsidRPr="000A5902">
        <w:rPr>
          <w:rFonts w:ascii="Times New Roman" w:hAnsi="Times New Roman"/>
          <w:noProof/>
          <w:position w:val="-6"/>
          <w:sz w:val="24"/>
        </w:rPr>
        <w:pict w14:anchorId="402E1EF7">
          <v:shape id="_x0000_i1047" type="#_x0000_t75" alt="" style="width:59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786&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9C2786&quot; wsp:rsidP=&quot;009C2786&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672D45">
        <w:rPr>
          <w:rFonts w:ascii="Times New Roman" w:hAnsi="Times New Roman"/>
          <w:color w:val="000000"/>
          <w:sz w:val="24"/>
          <w:lang w:eastAsia="ko-KR"/>
        </w:rPr>
        <w:fldChar w:fldCharType="end"/>
      </w:r>
      <w:r w:rsidRPr="00672D45">
        <w:rPr>
          <w:rFonts w:ascii="Times New Roman" w:hAnsi="Times New Roman"/>
          <w:color w:val="000000"/>
          <w:sz w:val="24"/>
          <w:lang w:eastAsia="ko-KR"/>
        </w:rPr>
        <w:t>.</w:t>
      </w:r>
    </w:p>
    <w:p w14:paraId="31530A14" w14:textId="77777777" w:rsidR="00DD2E0E" w:rsidRPr="00672D45" w:rsidRDefault="00DD2E0E" w:rsidP="00DD2E0E">
      <w:pPr>
        <w:pStyle w:val="ListParagraph"/>
        <w:numPr>
          <w:ilvl w:val="4"/>
          <w:numId w:val="21"/>
        </w:numPr>
        <w:overflowPunct/>
        <w:adjustRightInd/>
        <w:spacing w:before="0" w:beforeAutospacing="0" w:after="0"/>
        <w:ind w:leftChars="0"/>
        <w:jc w:val="both"/>
        <w:textAlignment w:val="auto"/>
        <w:rPr>
          <w:rFonts w:ascii="Times New Roman" w:hAnsi="Times New Roman"/>
          <w:color w:val="000000"/>
          <w:sz w:val="24"/>
          <w:lang w:eastAsia="ko-KR"/>
        </w:rPr>
      </w:pPr>
      <w:r w:rsidRPr="00672D45">
        <w:rPr>
          <w:rFonts w:ascii="Times New Roman" w:hAnsi="Times New Roman"/>
          <w:color w:val="000000"/>
          <w:sz w:val="24"/>
          <w:lang w:eastAsia="ko-KR"/>
        </w:rPr>
        <w:t xml:space="preserve">Option B: </w:t>
      </w:r>
      <w:r w:rsidRPr="00672D45">
        <w:rPr>
          <w:rFonts w:ascii="Times New Roman" w:hAnsi="Times New Roman"/>
          <w:color w:val="000000"/>
          <w:sz w:val="24"/>
          <w:lang w:val="en-AU" w:eastAsia="ko-KR"/>
        </w:rPr>
        <w:t xml:space="preserve">For every priority class </w:t>
      </w:r>
      <w:r w:rsidRPr="00672D45">
        <w:rPr>
          <w:rFonts w:ascii="Times New Roman" w:hAnsi="Times New Roman"/>
          <w:color w:val="000000"/>
          <w:sz w:val="24"/>
          <w:lang w:val="en-AU" w:eastAsia="ko-KR"/>
        </w:rPr>
        <w:fldChar w:fldCharType="begin"/>
      </w:r>
      <w:r w:rsidRPr="00672D45">
        <w:rPr>
          <w:rFonts w:ascii="Times New Roman" w:hAnsi="Times New Roman"/>
          <w:color w:val="000000"/>
          <w:sz w:val="24"/>
          <w:lang w:val="en-AU" w:eastAsia="ko-KR"/>
        </w:rPr>
        <w:instrText xml:space="preserve"> QUOTE </w:instrText>
      </w:r>
      <w:r w:rsidR="000A5902" w:rsidRPr="000A5902">
        <w:rPr>
          <w:rFonts w:ascii="Times New Roman" w:hAnsi="Times New Roman"/>
          <w:noProof/>
          <w:position w:val="-6"/>
          <w:sz w:val="24"/>
        </w:rPr>
        <w:pict w14:anchorId="58F6CEA9">
          <v:shape id="_x0000_i1046" type="#_x0000_t75" alt="" style="width:59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87368&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F87368&quot; wsp:rsidP=&quot;00F87368&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672D45">
        <w:rPr>
          <w:rFonts w:ascii="Times New Roman" w:hAnsi="Times New Roman"/>
          <w:color w:val="000000"/>
          <w:sz w:val="24"/>
          <w:lang w:val="en-AU" w:eastAsia="ko-KR"/>
        </w:rPr>
        <w:instrText xml:space="preserve"> </w:instrText>
      </w:r>
      <w:r w:rsidRPr="00672D45">
        <w:rPr>
          <w:rFonts w:ascii="Times New Roman" w:hAnsi="Times New Roman"/>
          <w:color w:val="000000"/>
          <w:sz w:val="24"/>
          <w:lang w:val="en-AU" w:eastAsia="ko-KR"/>
        </w:rPr>
        <w:fldChar w:fldCharType="separate"/>
      </w:r>
      <w:r w:rsidR="000A5902" w:rsidRPr="000A5902">
        <w:rPr>
          <w:rFonts w:ascii="Times New Roman" w:hAnsi="Times New Roman"/>
          <w:noProof/>
          <w:position w:val="-6"/>
          <w:sz w:val="24"/>
        </w:rPr>
        <w:pict w14:anchorId="667A98D2">
          <v:shape id="_x0000_i1045" type="#_x0000_t75" alt="" style="width:59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87368&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F87368&quot; wsp:rsidP=&quot;00F87368&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672D45">
        <w:rPr>
          <w:rFonts w:ascii="Times New Roman" w:hAnsi="Times New Roman"/>
          <w:color w:val="000000"/>
          <w:sz w:val="24"/>
          <w:lang w:val="en-AU" w:eastAsia="ko-KR"/>
        </w:rPr>
        <w:fldChar w:fldCharType="end"/>
      </w:r>
      <w:r w:rsidRPr="00672D45">
        <w:rPr>
          <w:rFonts w:ascii="Times New Roman" w:hAnsi="Times New Roman"/>
          <w:color w:val="000000"/>
          <w:sz w:val="24"/>
          <w:lang w:val="en-AU" w:eastAsia="ko-KR"/>
        </w:rPr>
        <w:t>,</w:t>
      </w:r>
      <w:r w:rsidRPr="00672D45">
        <w:rPr>
          <w:rFonts w:ascii="Times New Roman" w:hAnsi="Times New Roman"/>
          <w:i/>
          <w:iCs/>
          <w:color w:val="000000"/>
          <w:sz w:val="24"/>
          <w:lang w:val="en-AU" w:eastAsia="ko-KR"/>
        </w:rPr>
        <w:t xml:space="preserve"> </w:t>
      </w:r>
      <w:r w:rsidRPr="00672D45">
        <w:rPr>
          <w:rFonts w:ascii="Times New Roman" w:hAnsi="Times New Roman"/>
          <w:color w:val="000000"/>
          <w:sz w:val="24"/>
          <w:lang w:eastAsia="ko-KR"/>
        </w:rPr>
        <w:t xml:space="preserve">use the latest </w:t>
      </w:r>
      <w:r w:rsidRPr="00672D45">
        <w:rPr>
          <w:rFonts w:ascii="Times New Roman" w:hAnsi="Times New Roman"/>
          <w:color w:val="000000"/>
          <w:sz w:val="24"/>
          <w:lang w:eastAsia="ko-KR"/>
        </w:rPr>
        <w:fldChar w:fldCharType="begin"/>
      </w:r>
      <w:r w:rsidRPr="00672D45">
        <w:rPr>
          <w:rFonts w:ascii="Times New Roman" w:hAnsi="Times New Roman"/>
          <w:color w:val="000000"/>
          <w:sz w:val="24"/>
          <w:lang w:eastAsia="ko-KR"/>
        </w:rPr>
        <w:instrText xml:space="preserve"> QUOTE </w:instrText>
      </w:r>
      <w:r w:rsidR="000A5902" w:rsidRPr="000A5902">
        <w:rPr>
          <w:rFonts w:ascii="Times New Roman" w:hAnsi="Times New Roman"/>
          <w:noProof/>
          <w:position w:val="-9"/>
          <w:sz w:val="24"/>
        </w:rPr>
        <w:pict w14:anchorId="4D4CC20F">
          <v:shape id="_x0000_i1044" type="#_x0000_t75" alt="" style="width:21.25pt;height:14.1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4403&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F84403&quot; wsp:rsidP=&quot;00F84403&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672D45">
        <w:rPr>
          <w:rFonts w:ascii="Times New Roman" w:hAnsi="Times New Roman"/>
          <w:color w:val="000000"/>
          <w:sz w:val="24"/>
          <w:lang w:eastAsia="ko-KR"/>
        </w:rPr>
        <w:instrText xml:space="preserve"> </w:instrText>
      </w:r>
      <w:r w:rsidRPr="00672D45">
        <w:rPr>
          <w:rFonts w:ascii="Times New Roman" w:hAnsi="Times New Roman"/>
          <w:color w:val="000000"/>
          <w:sz w:val="24"/>
          <w:lang w:eastAsia="ko-KR"/>
        </w:rPr>
        <w:fldChar w:fldCharType="separate"/>
      </w:r>
      <w:r w:rsidR="000A5902" w:rsidRPr="000A5902">
        <w:rPr>
          <w:rFonts w:ascii="Times New Roman" w:hAnsi="Times New Roman"/>
          <w:noProof/>
          <w:position w:val="-9"/>
          <w:sz w:val="24"/>
        </w:rPr>
        <w:pict w14:anchorId="6F62A7E9">
          <v:shape id="_x0000_i1043" type="#_x0000_t75" alt="" style="width:21.25pt;height:14.1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4403&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F84403&quot; wsp:rsidP=&quot;00F84403&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672D45">
        <w:rPr>
          <w:rFonts w:ascii="Times New Roman" w:hAnsi="Times New Roman"/>
          <w:color w:val="000000"/>
          <w:sz w:val="24"/>
          <w:lang w:eastAsia="ko-KR"/>
        </w:rPr>
        <w:fldChar w:fldCharType="end"/>
      </w:r>
      <w:r w:rsidRPr="00672D45">
        <w:rPr>
          <w:rFonts w:ascii="Times New Roman" w:hAnsi="Times New Roman"/>
          <w:color w:val="000000"/>
          <w:sz w:val="24"/>
          <w:lang w:eastAsia="ko-KR"/>
        </w:rPr>
        <w:t xml:space="preserve"> used for any SL transmissions on the channel using Type 1 channel access procedures associated with the channel access priority class </w:t>
      </w:r>
      <w:r w:rsidRPr="00672D45">
        <w:rPr>
          <w:rFonts w:ascii="Times New Roman" w:hAnsi="Times New Roman"/>
          <w:color w:val="000000"/>
          <w:sz w:val="24"/>
          <w:lang w:eastAsia="ko-KR"/>
        </w:rPr>
        <w:fldChar w:fldCharType="begin"/>
      </w:r>
      <w:r w:rsidRPr="00672D45">
        <w:rPr>
          <w:rFonts w:ascii="Times New Roman" w:hAnsi="Times New Roman"/>
          <w:color w:val="000000"/>
          <w:sz w:val="24"/>
          <w:lang w:eastAsia="ko-KR"/>
        </w:rPr>
        <w:instrText xml:space="preserve"> QUOTE </w:instrText>
      </w:r>
      <w:r w:rsidR="000A5902" w:rsidRPr="000A5902">
        <w:rPr>
          <w:rFonts w:ascii="Times New Roman" w:hAnsi="Times New Roman"/>
          <w:noProof/>
          <w:position w:val="-6"/>
          <w:sz w:val="24"/>
        </w:rPr>
        <w:pict w14:anchorId="134EA665">
          <v:shape id="_x0000_i1042" type="#_x0000_t75" alt="" style="width:5.9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6CB7&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6B6CB7&quot; wsp:rsidP=&quot;006B6CB7&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72D45">
        <w:rPr>
          <w:rFonts w:ascii="Times New Roman" w:hAnsi="Times New Roman"/>
          <w:color w:val="000000"/>
          <w:sz w:val="24"/>
          <w:lang w:eastAsia="ko-KR"/>
        </w:rPr>
        <w:instrText xml:space="preserve"> </w:instrText>
      </w:r>
      <w:r w:rsidRPr="00672D45">
        <w:rPr>
          <w:rFonts w:ascii="Times New Roman" w:hAnsi="Times New Roman"/>
          <w:color w:val="000000"/>
          <w:sz w:val="24"/>
          <w:lang w:eastAsia="ko-KR"/>
        </w:rPr>
        <w:fldChar w:fldCharType="separate"/>
      </w:r>
      <w:r w:rsidR="000A5902" w:rsidRPr="000A5902">
        <w:rPr>
          <w:rFonts w:ascii="Times New Roman" w:hAnsi="Times New Roman"/>
          <w:noProof/>
          <w:position w:val="-6"/>
          <w:sz w:val="24"/>
        </w:rPr>
        <w:pict w14:anchorId="0A5D5BD4">
          <v:shape id="_x0000_i1041" type="#_x0000_t75" alt="" style="width:5.9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6CB7&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6B6CB7&quot; wsp:rsidP=&quot;006B6CB7&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672D45">
        <w:rPr>
          <w:rFonts w:ascii="Times New Roman" w:hAnsi="Times New Roman"/>
          <w:color w:val="000000"/>
          <w:sz w:val="24"/>
          <w:lang w:eastAsia="ko-KR"/>
        </w:rPr>
        <w:fldChar w:fldCharType="end"/>
      </w:r>
      <w:r w:rsidRPr="00672D45">
        <w:rPr>
          <w:rFonts w:ascii="Times New Roman" w:hAnsi="Times New Roman"/>
          <w:color w:val="000000"/>
          <w:sz w:val="24"/>
          <w:lang w:eastAsia="ko-KR"/>
        </w:rPr>
        <w:t>.</w:t>
      </w:r>
    </w:p>
    <w:p w14:paraId="59B663BA" w14:textId="77777777" w:rsidR="00DD2E0E" w:rsidRPr="00672D45" w:rsidRDefault="00DD2E0E" w:rsidP="00DD2E0E">
      <w:pPr>
        <w:pStyle w:val="ListParagraph"/>
        <w:numPr>
          <w:ilvl w:val="2"/>
          <w:numId w:val="21"/>
        </w:numPr>
        <w:overflowPunct/>
        <w:adjustRightInd/>
        <w:spacing w:before="0" w:beforeAutospacing="0" w:after="0"/>
        <w:ind w:leftChars="0"/>
        <w:jc w:val="both"/>
        <w:textAlignment w:val="auto"/>
        <w:rPr>
          <w:rFonts w:ascii="Times New Roman" w:hAnsi="Times New Roman"/>
          <w:color w:val="000000"/>
          <w:sz w:val="24"/>
          <w:lang w:eastAsia="ko-KR"/>
        </w:rPr>
      </w:pPr>
      <w:r w:rsidRPr="00672D45">
        <w:rPr>
          <w:rFonts w:ascii="Times New Roman" w:hAnsi="Times New Roman"/>
          <w:color w:val="000000"/>
          <w:sz w:val="24"/>
          <w:lang w:eastAsia="ko-KR"/>
        </w:rPr>
        <w:t xml:space="preserve">Option 3: An ACK-only procedure is used instead of a NACK-only procedure. In this case, if at least a </w:t>
      </w:r>
      <w:r w:rsidRPr="00672D45">
        <w:rPr>
          <w:rFonts w:ascii="Times New Roman" w:hAnsi="Times New Roman"/>
          <w:color w:val="000000"/>
          <w:sz w:val="24"/>
        </w:rPr>
        <w:t>‘</w:t>
      </w:r>
      <w:r w:rsidRPr="00672D45">
        <w:rPr>
          <w:rFonts w:ascii="Times New Roman" w:hAnsi="Times New Roman"/>
          <w:color w:val="000000"/>
          <w:sz w:val="24"/>
          <w:lang w:eastAsia="ko-KR"/>
        </w:rPr>
        <w:t>ACK</w:t>
      </w:r>
      <w:r w:rsidRPr="00672D45">
        <w:rPr>
          <w:rFonts w:ascii="Times New Roman" w:hAnsi="Times New Roman"/>
          <w:color w:val="000000"/>
          <w:sz w:val="24"/>
        </w:rPr>
        <w:t>’</w:t>
      </w:r>
      <w:r w:rsidRPr="00672D45">
        <w:rPr>
          <w:rFonts w:ascii="Times New Roman" w:hAnsi="Times New Roman"/>
          <w:color w:val="000000"/>
          <w:sz w:val="24"/>
          <w:lang w:eastAsia="ko-KR"/>
        </w:rPr>
        <w:t xml:space="preserve"> is received </w:t>
      </w:r>
      <w:r w:rsidRPr="00672D45">
        <w:rPr>
          <w:rFonts w:ascii="Times New Roman" w:hAnsi="Times New Roman"/>
          <w:color w:val="000000"/>
          <w:sz w:val="24"/>
          <w:lang w:val="en-AU"/>
        </w:rPr>
        <w:t xml:space="preserve">related to any transmissions within the latest </w:t>
      </w:r>
      <w:r w:rsidRPr="00672D45">
        <w:rPr>
          <w:rFonts w:ascii="Times New Roman" w:hAnsi="Times New Roman"/>
          <w:color w:val="000000"/>
          <w:sz w:val="24"/>
        </w:rPr>
        <w:t>SL reference duration</w:t>
      </w:r>
      <w:r w:rsidRPr="00672D45">
        <w:rPr>
          <w:rFonts w:ascii="Times New Roman" w:hAnsi="Times New Roman"/>
          <w:color w:val="000000"/>
          <w:sz w:val="24"/>
          <w:lang w:eastAsia="ko-KR"/>
        </w:rPr>
        <w:t xml:space="preserve">, for each priority class </w:t>
      </w:r>
      <w:r w:rsidRPr="00672D45">
        <w:rPr>
          <w:rFonts w:ascii="Times New Roman" w:hAnsi="Times New Roman"/>
          <w:color w:val="000000"/>
          <w:sz w:val="24"/>
          <w:lang w:eastAsia="ko-KR"/>
        </w:rPr>
        <w:fldChar w:fldCharType="begin"/>
      </w:r>
      <w:r w:rsidRPr="00672D45">
        <w:rPr>
          <w:rFonts w:ascii="Times New Roman" w:hAnsi="Times New Roman"/>
          <w:color w:val="000000"/>
          <w:sz w:val="24"/>
          <w:lang w:eastAsia="ko-KR"/>
        </w:rPr>
        <w:instrText xml:space="preserve"> QUOTE </w:instrText>
      </w:r>
      <w:r w:rsidR="000A5902" w:rsidRPr="000A5902">
        <w:rPr>
          <w:rFonts w:ascii="Times New Roman" w:hAnsi="Times New Roman"/>
          <w:noProof/>
          <w:position w:val="-6"/>
          <w:sz w:val="24"/>
        </w:rPr>
        <w:pict w14:anchorId="5C9FDA02">
          <v:shape id="_x0000_i1040" type="#_x0000_t75" alt="" style="width:59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35DC7&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F35DC7&quot; wsp:rsidP=&quot;00F35DC7&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672D45">
        <w:rPr>
          <w:rFonts w:ascii="Times New Roman" w:hAnsi="Times New Roman"/>
          <w:color w:val="000000"/>
          <w:sz w:val="24"/>
          <w:lang w:eastAsia="ko-KR"/>
        </w:rPr>
        <w:instrText xml:space="preserve"> </w:instrText>
      </w:r>
      <w:r w:rsidRPr="00672D45">
        <w:rPr>
          <w:rFonts w:ascii="Times New Roman" w:hAnsi="Times New Roman"/>
          <w:color w:val="000000"/>
          <w:sz w:val="24"/>
          <w:lang w:eastAsia="ko-KR"/>
        </w:rPr>
        <w:fldChar w:fldCharType="separate"/>
      </w:r>
      <w:r w:rsidR="000A5902" w:rsidRPr="000A5902">
        <w:rPr>
          <w:rFonts w:ascii="Times New Roman" w:hAnsi="Times New Roman"/>
          <w:noProof/>
          <w:position w:val="-6"/>
          <w:sz w:val="24"/>
        </w:rPr>
        <w:pict w14:anchorId="40FEB945">
          <v:shape id="_x0000_i1039" type="#_x0000_t75" alt="" style="width:59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35DC7&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F35DC7&quot; wsp:rsidP=&quot;00F35DC7&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672D45">
        <w:rPr>
          <w:rFonts w:ascii="Times New Roman" w:hAnsi="Times New Roman"/>
          <w:color w:val="000000"/>
          <w:sz w:val="24"/>
          <w:lang w:eastAsia="ko-KR"/>
        </w:rPr>
        <w:fldChar w:fldCharType="end"/>
      </w:r>
      <w:r w:rsidRPr="00672D45">
        <w:rPr>
          <w:rFonts w:ascii="Times New Roman" w:hAnsi="Times New Roman"/>
          <w:color w:val="000000"/>
          <w:sz w:val="24"/>
          <w:lang w:eastAsia="ko-KR"/>
        </w:rPr>
        <w:t xml:space="preserve"> </w:t>
      </w:r>
      <w:r w:rsidRPr="00672D45">
        <w:rPr>
          <w:rFonts w:ascii="Times New Roman" w:hAnsi="Times New Roman"/>
          <w:color w:val="000000"/>
          <w:sz w:val="24"/>
          <w:lang w:eastAsia="ko-KR"/>
        </w:rPr>
        <w:fldChar w:fldCharType="begin"/>
      </w:r>
      <w:r w:rsidRPr="00672D45">
        <w:rPr>
          <w:rFonts w:ascii="Times New Roman" w:hAnsi="Times New Roman"/>
          <w:color w:val="000000"/>
          <w:sz w:val="24"/>
          <w:lang w:eastAsia="ko-KR"/>
        </w:rPr>
        <w:instrText xml:space="preserve"> QUOTE </w:instrText>
      </w:r>
      <w:r w:rsidR="000A5902" w:rsidRPr="000A5902">
        <w:rPr>
          <w:rFonts w:ascii="Times New Roman" w:hAnsi="Times New Roman"/>
          <w:noProof/>
          <w:position w:val="-9"/>
          <w:sz w:val="24"/>
        </w:rPr>
        <w:pict w14:anchorId="63753E34">
          <v:shape id="_x0000_i1038" type="#_x0000_t75" alt="" style="width:74.95pt;height:14.1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0D3&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7850D3&quot; wsp:rsidP=&quot;007850D3&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r&gt;&lt;m:rPr&gt;&lt;m:sty m:val=&quot;p&quot;/&gt;&lt;/m:rPr&gt;&lt;w:rPr&gt;&lt;w:rFonts w:ascii=&quot;Cambria Math&quot; w:h-ansi=&quot;Cambria Math&quot;/&gt;&lt;wx:font wx:val=&quot;Cambria Math&quot;/&gt;&lt;w:color w:val=&quot;000000&quot;/&gt;&lt;w:sz w:val=&quot;22&quot;/&gt;&lt;w:sz-cs w:val=&quot;22&quot;/&gt;&lt;w:lang w:fareast=&quot;KO&quot;/&gt;&lt;/w:rPr&gt;&lt;m:t&gt;=&lt;/m:t&gt;&lt;/m:r&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func&gt;&lt;m:funcPr&gt;&lt;m:ctrlPr&gt;&lt;w:rPr&gt;&lt;w:rFonts w:ascii=&quot;Cambria Math&quot; w:fareast=&quot;MS PGothic&quot; w:h-ansi=&quot;Cambria Math&quot; w:cs=&quot;Calibri&quot;/&gt;&lt;wx:font wx:val=&quot;Cambria Math&quot;/&gt;&lt;w:color w:val=&quot;000000&quot;/&gt;&lt;w:sz w:val=&quot;22&quot;/&gt;&lt;w:sz-cs w:val=&quot;22&quot;/&gt;&lt;/w:rPr&gt;&lt;/m:ctrlPr&gt;&lt;/m:funcPr&gt;&lt;m:fName&gt;&lt;m:r&gt;&lt;w:rPr&gt;&lt;w:rFonts w:ascii=&quot;Cambria Math&quot; w:h-ansi=&quot;Cambria Math&quot;/&gt;&lt;wx:font wx:val=&quot;Cambria Math&quot;/&gt;&lt;w:i/&gt;&lt;w:color w:val=&quot;000000&quot;/&gt;&lt;w:sz w:val=&quot;22&quot;/&gt;&lt;w:sz-cs w:val=&quot;22&quot;/&gt;&lt;w:lang w:fareast=&quot;KO&quot;/&gt;&lt;/w:rPr&gt;&lt;m:t&gt;min&lt;/m:t&gt;&lt;/m:r&gt;&lt;m:r&gt;&lt;m:rPr&gt;&lt;m:sty m:val=&quot;p&quot;/&gt;&lt;/m:rPr&gt;&lt;w:rPr&gt;&lt;w:rFonts w:ascii=&quot;Cambria Math&quot; w:h-ansi=&quot;Cambria Math&quot;/&gt;&lt;wx:font wx:val=&quot;Cambria Math&quot;/&gt;&lt;w:color w:val=&quot;000000&quot;/&gt;&lt;w:sz w:val=&quot;22&quot;/&gt;&lt;w:sz-cs w:val=&quot;22&quot;/&gt;&lt;w:lang w:fareast=&quot;KO&quot;/&gt;&lt;/w:rPr&gt;&lt;m:t&gt;,&lt;/m:t&gt;&lt;/m:r&gt;&lt;/m:fName&gt;&lt;m:e&gt;&lt;m:r&gt;&lt;w:rPr&gt;&lt;w:rFonts w:ascii=&quot;Cambria Math&quot; w:h-ansi=&quot;Cambria Math&quot;/&gt;&lt;wx:font wx:val=&quot;Cambria Math&quot;/&gt;&lt;w:i/&gt;&lt;w:color w:val=&quot;000000&quot;/&gt;&lt;w:sz w:val=&quot;22&quot;/&gt;&lt;w:sz-cs w:val=&quot;22&quot;/&gt;&lt;w:lang w:fareast=&quot;KO&quot;/&gt;&lt;/w:rPr&gt;&lt;m:t&gt;p&lt;/m:t&gt;&lt;/m:r&gt;&lt;/m:e&gt;&lt;/m:func&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672D45">
        <w:rPr>
          <w:rFonts w:ascii="Times New Roman" w:hAnsi="Times New Roman"/>
          <w:color w:val="000000"/>
          <w:sz w:val="24"/>
          <w:lang w:eastAsia="ko-KR"/>
        </w:rPr>
        <w:instrText xml:space="preserve"> </w:instrText>
      </w:r>
      <w:r w:rsidRPr="00672D45">
        <w:rPr>
          <w:rFonts w:ascii="Times New Roman" w:hAnsi="Times New Roman"/>
          <w:color w:val="000000"/>
          <w:sz w:val="24"/>
          <w:lang w:eastAsia="ko-KR"/>
        </w:rPr>
        <w:fldChar w:fldCharType="separate"/>
      </w:r>
      <w:r w:rsidR="000A5902" w:rsidRPr="000A5902">
        <w:rPr>
          <w:rFonts w:ascii="Times New Roman" w:hAnsi="Times New Roman"/>
          <w:noProof/>
          <w:position w:val="-9"/>
          <w:sz w:val="24"/>
        </w:rPr>
        <w:pict w14:anchorId="20DD2803">
          <v:shape id="_x0000_i1037" type="#_x0000_t75" alt="" style="width:74.95pt;height:14.1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0D3&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7850D3&quot; wsp:rsidP=&quot;007850D3&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r&gt;&lt;m:rPr&gt;&lt;m:sty m:val=&quot;p&quot;/&gt;&lt;/m:rPr&gt;&lt;w:rPr&gt;&lt;w:rFonts w:ascii=&quot;Cambria Math&quot; w:h-ansi=&quot;Cambria Math&quot;/&gt;&lt;wx:font wx:val=&quot;Cambria Math&quot;/&gt;&lt;w:color w:val=&quot;000000&quot;/&gt;&lt;w:sz w:val=&quot;22&quot;/&gt;&lt;w:sz-cs w:val=&quot;22&quot;/&gt;&lt;w:lang w:fareast=&quot;KO&quot;/&gt;&lt;/w:rPr&gt;&lt;m:t&gt;=&lt;/m:t&gt;&lt;/m:r&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func&gt;&lt;m:funcPr&gt;&lt;m:ctrlPr&gt;&lt;w:rPr&gt;&lt;w:rFonts w:ascii=&quot;Cambria Math&quot; w:fareast=&quot;MS PGothic&quot; w:h-ansi=&quot;Cambria Math&quot; w:cs=&quot;Calibri&quot;/&gt;&lt;wx:font wx:val=&quot;Cambria Math&quot;/&gt;&lt;w:color w:val=&quot;000000&quot;/&gt;&lt;w:sz w:val=&quot;22&quot;/&gt;&lt;w:sz-cs w:val=&quot;22&quot;/&gt;&lt;/w:rPr&gt;&lt;/m:ctrlPr&gt;&lt;/m:funcPr&gt;&lt;m:fName&gt;&lt;m:r&gt;&lt;w:rPr&gt;&lt;w:rFonts w:ascii=&quot;Cambria Math&quot; w:h-ansi=&quot;Cambria Math&quot;/&gt;&lt;wx:font wx:val=&quot;Cambria Math&quot;/&gt;&lt;w:i/&gt;&lt;w:color w:val=&quot;000000&quot;/&gt;&lt;w:sz w:val=&quot;22&quot;/&gt;&lt;w:sz-cs w:val=&quot;22&quot;/&gt;&lt;w:lang w:fareast=&quot;KO&quot;/&gt;&lt;/w:rPr&gt;&lt;m:t&gt;min&lt;/m:t&gt;&lt;/m:r&gt;&lt;m:r&gt;&lt;m:rPr&gt;&lt;m:sty m:val=&quot;p&quot;/&gt;&lt;/m:rPr&gt;&lt;w:rPr&gt;&lt;w:rFonts w:ascii=&quot;Cambria Math&quot; w:h-ansi=&quot;Cambria Math&quot;/&gt;&lt;wx:font wx:val=&quot;Cambria Math&quot;/&gt;&lt;w:color w:val=&quot;000000&quot;/&gt;&lt;w:sz w:val=&quot;22&quot;/&gt;&lt;w:sz-cs w:val=&quot;22&quot;/&gt;&lt;w:lang w:fareast=&quot;KO&quot;/&gt;&lt;/w:rPr&gt;&lt;m:t&gt;,&lt;/m:t&gt;&lt;/m:r&gt;&lt;/m:fName&gt;&lt;m:e&gt;&lt;m:r&gt;&lt;w:rPr&gt;&lt;w:rFonts w:ascii=&quot;Cambria Math&quot; w:h-ansi=&quot;Cambria Math&quot;/&gt;&lt;wx:font wx:val=&quot;Cambria Math&quot;/&gt;&lt;w:i/&gt;&lt;w:color w:val=&quot;000000&quot;/&gt;&lt;w:sz w:val=&quot;22&quot;/&gt;&lt;w:sz-cs w:val=&quot;22&quot;/&gt;&lt;w:lang w:fareast=&quot;KO&quot;/&gt;&lt;/w:rPr&gt;&lt;m:t&gt;p&lt;/m:t&gt;&lt;/m:r&gt;&lt;/m:e&gt;&lt;/m:func&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672D45">
        <w:rPr>
          <w:rFonts w:ascii="Times New Roman" w:hAnsi="Times New Roman"/>
          <w:color w:val="000000"/>
          <w:sz w:val="24"/>
          <w:lang w:eastAsia="ko-KR"/>
        </w:rPr>
        <w:fldChar w:fldCharType="end"/>
      </w:r>
      <w:r w:rsidRPr="00672D45">
        <w:rPr>
          <w:rFonts w:ascii="Times New Roman" w:hAnsi="Times New Roman"/>
          <w:color w:val="000000"/>
          <w:sz w:val="24"/>
          <w:lang w:eastAsia="ko-KR"/>
        </w:rPr>
        <w:t xml:space="preserve">, otherwise </w:t>
      </w:r>
      <w:r w:rsidRPr="00672D45">
        <w:rPr>
          <w:rFonts w:ascii="Times New Roman" w:hAnsi="Times New Roman"/>
          <w:color w:val="000000"/>
          <w:sz w:val="24"/>
          <w:lang w:eastAsia="ko-KR"/>
        </w:rPr>
        <w:fldChar w:fldCharType="begin"/>
      </w:r>
      <w:r w:rsidRPr="00672D45">
        <w:rPr>
          <w:rFonts w:ascii="Times New Roman" w:hAnsi="Times New Roman"/>
          <w:color w:val="000000"/>
          <w:sz w:val="24"/>
          <w:lang w:eastAsia="ko-KR"/>
        </w:rPr>
        <w:instrText xml:space="preserve"> QUOTE </w:instrText>
      </w:r>
      <w:r w:rsidR="000A5902" w:rsidRPr="000A5902">
        <w:rPr>
          <w:rFonts w:ascii="Times New Roman" w:hAnsi="Times New Roman"/>
          <w:noProof/>
          <w:position w:val="-9"/>
          <w:sz w:val="24"/>
        </w:rPr>
        <w:pict w14:anchorId="2DF6164A">
          <v:shape id="_x0000_i1036" type="#_x0000_t75" alt="" style="width:23pt;height:15.9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2059C&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A2059C&quot; wsp:rsidP=&quot;00A2059C&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r&gt;&lt;m:rPr&gt;&lt;m:sty m:val=&quot;p&quot;/&gt;&lt;/m:rPr&gt;&lt;w:rPr&gt;&lt;w:rFonts w:ascii=&quot;Cambria Math&quot; w:h-ansi=&quot;Cambria Math&quot;/&gt;&lt;wx:font wx:val=&quot;Cambria Math&quot;/&gt;&lt;w:color w:val=&quot;000000&quot;/&gt;&lt;w:sz w:val=&quot;22&quot;/&gt;&lt;w:sz-cs w:val=&quot;22&quot;/&gt;&lt;w:lang w:fareast=&quot;KO&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672D45">
        <w:rPr>
          <w:rFonts w:ascii="Times New Roman" w:hAnsi="Times New Roman"/>
          <w:color w:val="000000"/>
          <w:sz w:val="24"/>
          <w:lang w:eastAsia="ko-KR"/>
        </w:rPr>
        <w:instrText xml:space="preserve"> </w:instrText>
      </w:r>
      <w:r w:rsidRPr="00672D45">
        <w:rPr>
          <w:rFonts w:ascii="Times New Roman" w:hAnsi="Times New Roman"/>
          <w:color w:val="000000"/>
          <w:sz w:val="24"/>
          <w:lang w:eastAsia="ko-KR"/>
        </w:rPr>
        <w:fldChar w:fldCharType="separate"/>
      </w:r>
      <w:r w:rsidR="000A5902" w:rsidRPr="000A5902">
        <w:rPr>
          <w:rFonts w:ascii="Times New Roman" w:hAnsi="Times New Roman"/>
          <w:noProof/>
          <w:position w:val="-9"/>
          <w:sz w:val="24"/>
        </w:rPr>
        <w:pict w14:anchorId="7CFD3EA9">
          <v:shape id="_x0000_i1035" type="#_x0000_t75" alt="" style="width:23pt;height:15.9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2059C&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A2059C&quot; wsp:rsidP=&quot;00A2059C&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r&gt;&lt;m:rPr&gt;&lt;m:sty m:val=&quot;p&quot;/&gt;&lt;/m:rPr&gt;&lt;w:rPr&gt;&lt;w:rFonts w:ascii=&quot;Cambria Math&quot; w:h-ansi=&quot;Cambria Math&quot;/&gt;&lt;wx:font wx:val=&quot;Cambria Math&quot;/&gt;&lt;w:color w:val=&quot;000000&quot;/&gt;&lt;w:sz w:val=&quot;22&quot;/&gt;&lt;w:sz-cs w:val=&quot;22&quot;/&gt;&lt;w:lang w:fareast=&quot;KO&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672D45">
        <w:rPr>
          <w:rFonts w:ascii="Times New Roman" w:hAnsi="Times New Roman"/>
          <w:color w:val="000000"/>
          <w:sz w:val="24"/>
          <w:lang w:eastAsia="ko-KR"/>
        </w:rPr>
        <w:fldChar w:fldCharType="end"/>
      </w:r>
      <w:r w:rsidRPr="00672D45">
        <w:rPr>
          <w:rFonts w:ascii="Times New Roman" w:hAnsi="Times New Roman"/>
          <w:color w:val="000000"/>
          <w:sz w:val="24"/>
          <w:lang w:eastAsia="ko-KR"/>
        </w:rPr>
        <w:t>is increased</w:t>
      </w:r>
    </w:p>
    <w:p w14:paraId="451CB4D5" w14:textId="77777777" w:rsidR="00DD2E0E" w:rsidRPr="00672D45" w:rsidRDefault="00DD2E0E" w:rsidP="00DD2E0E">
      <w:pPr>
        <w:pStyle w:val="ListParagraph"/>
        <w:numPr>
          <w:ilvl w:val="2"/>
          <w:numId w:val="21"/>
        </w:numPr>
        <w:overflowPunct/>
        <w:adjustRightInd/>
        <w:spacing w:before="0" w:beforeAutospacing="0" w:after="0"/>
        <w:ind w:leftChars="0"/>
        <w:jc w:val="both"/>
        <w:textAlignment w:val="auto"/>
        <w:rPr>
          <w:rFonts w:ascii="Times New Roman" w:hAnsi="Times New Roman"/>
          <w:color w:val="000000"/>
          <w:sz w:val="24"/>
          <w:lang w:eastAsia="ko-KR"/>
        </w:rPr>
      </w:pPr>
      <w:r w:rsidRPr="00672D45">
        <w:rPr>
          <w:rFonts w:ascii="Times New Roman" w:hAnsi="Times New Roman"/>
          <w:color w:val="000000"/>
          <w:sz w:val="24"/>
          <w:lang w:eastAsia="ko-KR"/>
        </w:rPr>
        <w:t>Option 4: CW is adjusted according to CR/CBR measurement</w:t>
      </w:r>
      <w:r w:rsidRPr="00672D45">
        <w:rPr>
          <w:rFonts w:ascii="Times New Roman" w:hAnsi="Times New Roman"/>
          <w:color w:val="000000"/>
          <w:sz w:val="24"/>
        </w:rPr>
        <w:t>, if CR/CBR is supported for SL-U</w:t>
      </w:r>
    </w:p>
    <w:p w14:paraId="7952162F" w14:textId="77777777" w:rsidR="00DD2E0E" w:rsidRPr="00672D45" w:rsidRDefault="00DD2E0E" w:rsidP="00DD2E0E">
      <w:pPr>
        <w:pStyle w:val="ListParagraph"/>
        <w:numPr>
          <w:ilvl w:val="2"/>
          <w:numId w:val="21"/>
        </w:numPr>
        <w:overflowPunct/>
        <w:adjustRightInd/>
        <w:spacing w:before="0" w:beforeAutospacing="0" w:after="0"/>
        <w:ind w:leftChars="0"/>
        <w:jc w:val="both"/>
        <w:textAlignment w:val="auto"/>
        <w:rPr>
          <w:rFonts w:ascii="Times New Roman" w:hAnsi="Times New Roman"/>
          <w:color w:val="000000"/>
          <w:sz w:val="24"/>
          <w:lang w:eastAsia="ko-KR"/>
        </w:rPr>
      </w:pPr>
      <w:r w:rsidRPr="00672D45">
        <w:rPr>
          <w:rFonts w:ascii="Times New Roman" w:hAnsi="Times New Roman"/>
          <w:color w:val="000000"/>
          <w:sz w:val="24"/>
          <w:lang w:eastAsia="ko-KR"/>
        </w:rPr>
        <w:t xml:space="preserve">Option 5 (option 3+legacy): ACK feedback is performed when a TB is successfully decoded in addition to the legacy NACK-only procedure. In this case, if ACK only is received </w:t>
      </w:r>
      <w:r w:rsidRPr="00672D45">
        <w:rPr>
          <w:rFonts w:ascii="Times New Roman" w:hAnsi="Times New Roman"/>
          <w:color w:val="000000"/>
          <w:sz w:val="24"/>
          <w:lang w:val="en-AU"/>
        </w:rPr>
        <w:t xml:space="preserve">related to any transmissions within the latest </w:t>
      </w:r>
      <w:r w:rsidRPr="00672D45">
        <w:rPr>
          <w:rFonts w:ascii="Times New Roman" w:hAnsi="Times New Roman"/>
          <w:color w:val="000000"/>
          <w:sz w:val="24"/>
        </w:rPr>
        <w:t xml:space="preserve">SL reference </w:t>
      </w:r>
      <w:proofErr w:type="gramStart"/>
      <w:r w:rsidRPr="00672D45">
        <w:rPr>
          <w:rFonts w:ascii="Times New Roman" w:hAnsi="Times New Roman"/>
          <w:color w:val="000000"/>
          <w:sz w:val="24"/>
        </w:rPr>
        <w:t>duration</w:t>
      </w:r>
      <w:proofErr w:type="gramEnd"/>
      <w:r w:rsidRPr="00672D45">
        <w:rPr>
          <w:rFonts w:ascii="Times New Roman" w:hAnsi="Times New Roman"/>
          <w:color w:val="000000"/>
          <w:sz w:val="24"/>
          <w:lang w:eastAsia="ko-KR"/>
        </w:rPr>
        <w:t xml:space="preserve"> then </w:t>
      </w:r>
      <w:r w:rsidRPr="00672D45">
        <w:rPr>
          <w:rFonts w:ascii="Times New Roman" w:hAnsi="Times New Roman"/>
          <w:color w:val="000000"/>
          <w:sz w:val="24"/>
          <w:lang w:eastAsia="ko-KR"/>
        </w:rPr>
        <w:fldChar w:fldCharType="begin"/>
      </w:r>
      <w:r w:rsidRPr="00672D45">
        <w:rPr>
          <w:rFonts w:ascii="Times New Roman" w:hAnsi="Times New Roman"/>
          <w:color w:val="000000"/>
          <w:sz w:val="24"/>
          <w:lang w:eastAsia="ko-KR"/>
        </w:rPr>
        <w:instrText xml:space="preserve"> QUOTE </w:instrText>
      </w:r>
      <w:r w:rsidR="000A5902" w:rsidRPr="000A5902">
        <w:rPr>
          <w:rFonts w:ascii="Times New Roman" w:hAnsi="Times New Roman"/>
          <w:noProof/>
          <w:position w:val="-9"/>
          <w:sz w:val="24"/>
        </w:rPr>
        <w:pict w14:anchorId="7B5C5984">
          <v:shape id="_x0000_i1034" type="#_x0000_t75" alt="" style="width:74.95pt;height:14.1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B4C1B&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5B4C1B&quot; wsp:rsidP=&quot;005B4C1B&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r&gt;&lt;m:rPr&gt;&lt;m:sty m:val=&quot;p&quot;/&gt;&lt;/m:rPr&gt;&lt;w:rPr&gt;&lt;w:rFonts w:ascii=&quot;Cambria Math&quot; w:h-ansi=&quot;Cambria Math&quot;/&gt;&lt;wx:font wx:val=&quot;Cambria Math&quot;/&gt;&lt;w:color w:val=&quot;000000&quot;/&gt;&lt;w:sz w:val=&quot;22&quot;/&gt;&lt;w:sz-cs w:val=&quot;22&quot;/&gt;&lt;w:lang w:fareast=&quot;KO&quot;/&gt;&lt;/w:rPr&gt;&lt;m:t&gt;=&lt;/m:t&gt;&lt;/m:r&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func&gt;&lt;m:funcPr&gt;&lt;m:ctrlPr&gt;&lt;w:rPr&gt;&lt;w:rFonts w:ascii=&quot;Cambria Math&quot; w:fareast=&quot;MS PGothic&quot; w:h-ansi=&quot;Cambria Math&quot; w:cs=&quot;Calibri&quot;/&gt;&lt;wx:font wx:val=&quot;Cambria Math&quot;/&gt;&lt;w:color w:val=&quot;000000&quot;/&gt;&lt;w:sz w:val=&quot;22&quot;/&gt;&lt;w:sz-cs w:val=&quot;22&quot;/&gt;&lt;/w:rPr&gt;&lt;/m:ctrlPr&gt;&lt;/m:funcPr&gt;&lt;m:fName&gt;&lt;m:r&gt;&lt;w:rPr&gt;&lt;w:rFonts w:ascii=&quot;Cambria Math&quot; w:h-ansi=&quot;Cambria Math&quot;/&gt;&lt;wx:font wx:val=&quot;Cambria Math&quot;/&gt;&lt;w:i/&gt;&lt;w:color w:val=&quot;000000&quot;/&gt;&lt;w:sz w:val=&quot;22&quot;/&gt;&lt;w:sz-cs w:val=&quot;22&quot;/&gt;&lt;w:lang w:fareast=&quot;KO&quot;/&gt;&lt;/w:rPr&gt;&lt;m:t&gt;min&lt;/m:t&gt;&lt;/m:r&gt;&lt;m:r&gt;&lt;m:rPr&gt;&lt;m:sty m:val=&quot;p&quot;/&gt;&lt;/m:rPr&gt;&lt;w:rPr&gt;&lt;w:rFonts w:ascii=&quot;Cambria Math&quot; w:h-ansi=&quot;Cambria Math&quot;/&gt;&lt;wx:font wx:val=&quot;Cambria Math&quot;/&gt;&lt;w:color w:val=&quot;000000&quot;/&gt;&lt;w:sz w:val=&quot;22&quot;/&gt;&lt;w:sz-cs w:val=&quot;22&quot;/&gt;&lt;w:lang w:fareast=&quot;KO&quot;/&gt;&lt;/w:rPr&gt;&lt;m:t&gt;,&lt;/m:t&gt;&lt;/m:r&gt;&lt;/m:fName&gt;&lt;m:e&gt;&lt;m:r&gt;&lt;w:rPr&gt;&lt;w:rFonts w:ascii=&quot;Cambria Math&quot; w:h-ansi=&quot;Cambria Math&quot;/&gt;&lt;wx:font wx:val=&quot;Cambria Math&quot;/&gt;&lt;w:i/&gt;&lt;w:color w:val=&quot;000000&quot;/&gt;&lt;w:sz w:val=&quot;22&quot;/&gt;&lt;w:sz-cs w:val=&quot;22&quot;/&gt;&lt;w:lang w:fareast=&quot;KO&quot;/&gt;&lt;/w:rPr&gt;&lt;m:t&gt;p&lt;/m:t&gt;&lt;/m:r&gt;&lt;/m:e&gt;&lt;/m:func&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672D45">
        <w:rPr>
          <w:rFonts w:ascii="Times New Roman" w:hAnsi="Times New Roman"/>
          <w:color w:val="000000"/>
          <w:sz w:val="24"/>
          <w:lang w:eastAsia="ko-KR"/>
        </w:rPr>
        <w:instrText xml:space="preserve"> </w:instrText>
      </w:r>
      <w:r w:rsidRPr="00672D45">
        <w:rPr>
          <w:rFonts w:ascii="Times New Roman" w:hAnsi="Times New Roman"/>
          <w:color w:val="000000"/>
          <w:sz w:val="24"/>
          <w:lang w:eastAsia="ko-KR"/>
        </w:rPr>
        <w:fldChar w:fldCharType="separate"/>
      </w:r>
      <w:r w:rsidR="000A5902" w:rsidRPr="000A5902">
        <w:rPr>
          <w:rFonts w:ascii="Times New Roman" w:hAnsi="Times New Roman"/>
          <w:noProof/>
          <w:position w:val="-9"/>
          <w:sz w:val="24"/>
        </w:rPr>
        <w:pict w14:anchorId="1921FBCA">
          <v:shape id="_x0000_i1033" type="#_x0000_t75" alt="" style="width:74.95pt;height:14.1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B4C1B&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5B4C1B&quot; wsp:rsidP=&quot;005B4C1B&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r&gt;&lt;m:rPr&gt;&lt;m:sty m:val=&quot;p&quot;/&gt;&lt;/m:rPr&gt;&lt;w:rPr&gt;&lt;w:rFonts w:ascii=&quot;Cambria Math&quot; w:h-ansi=&quot;Cambria Math&quot;/&gt;&lt;wx:font wx:val=&quot;Cambria Math&quot;/&gt;&lt;w:color w:val=&quot;000000&quot;/&gt;&lt;w:sz w:val=&quot;22&quot;/&gt;&lt;w:sz-cs w:val=&quot;22&quot;/&gt;&lt;w:lang w:fareast=&quot;KO&quot;/&gt;&lt;/w:rPr&gt;&lt;m:t&gt;=&lt;/m:t&gt;&lt;/m:r&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func&gt;&lt;m:funcPr&gt;&lt;m:ctrlPr&gt;&lt;w:rPr&gt;&lt;w:rFonts w:ascii=&quot;Cambria Math&quot; w:fareast=&quot;MS PGothic&quot; w:h-ansi=&quot;Cambria Math&quot; w:cs=&quot;Calibri&quot;/&gt;&lt;wx:font wx:val=&quot;Cambria Math&quot;/&gt;&lt;w:color w:val=&quot;000000&quot;/&gt;&lt;w:sz w:val=&quot;22&quot;/&gt;&lt;w:sz-cs w:val=&quot;22&quot;/&gt;&lt;/w:rPr&gt;&lt;/m:ctrlPr&gt;&lt;/m:funcPr&gt;&lt;m:fName&gt;&lt;m:r&gt;&lt;w:rPr&gt;&lt;w:rFonts w:ascii=&quot;Cambria Math&quot; w:h-ansi=&quot;Cambria Math&quot;/&gt;&lt;wx:font wx:val=&quot;Cambria Math&quot;/&gt;&lt;w:i/&gt;&lt;w:color w:val=&quot;000000&quot;/&gt;&lt;w:sz w:val=&quot;22&quot;/&gt;&lt;w:sz-cs w:val=&quot;22&quot;/&gt;&lt;w:lang w:fareast=&quot;KO&quot;/&gt;&lt;/w:rPr&gt;&lt;m:t&gt;min&lt;/m:t&gt;&lt;/m:r&gt;&lt;m:r&gt;&lt;m:rPr&gt;&lt;m:sty m:val=&quot;p&quot;/&gt;&lt;/m:rPr&gt;&lt;w:rPr&gt;&lt;w:rFonts w:ascii=&quot;Cambria Math&quot; w:h-ansi=&quot;Cambria Math&quot;/&gt;&lt;wx:font wx:val=&quot;Cambria Math&quot;/&gt;&lt;w:color w:val=&quot;000000&quot;/&gt;&lt;w:sz w:val=&quot;22&quot;/&gt;&lt;w:sz-cs w:val=&quot;22&quot;/&gt;&lt;w:lang w:fareast=&quot;KO&quot;/&gt;&lt;/w:rPr&gt;&lt;m:t&gt;,&lt;/m:t&gt;&lt;/m:r&gt;&lt;/m:fName&gt;&lt;m:e&gt;&lt;m:r&gt;&lt;w:rPr&gt;&lt;w:rFonts w:ascii=&quot;Cambria Math&quot; w:h-ansi=&quot;Cambria Math&quot;/&gt;&lt;wx:font wx:val=&quot;Cambria Math&quot;/&gt;&lt;w:i/&gt;&lt;w:color w:val=&quot;000000&quot;/&gt;&lt;w:sz w:val=&quot;22&quot;/&gt;&lt;w:sz-cs w:val=&quot;22&quot;/&gt;&lt;w:lang w:fareast=&quot;KO&quot;/&gt;&lt;/w:rPr&gt;&lt;m:t&gt;p&lt;/m:t&gt;&lt;/m:r&gt;&lt;/m:e&gt;&lt;/m:func&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672D45">
        <w:rPr>
          <w:rFonts w:ascii="Times New Roman" w:hAnsi="Times New Roman"/>
          <w:color w:val="000000"/>
          <w:sz w:val="24"/>
          <w:lang w:eastAsia="ko-KR"/>
        </w:rPr>
        <w:fldChar w:fldCharType="end"/>
      </w:r>
      <w:r w:rsidRPr="00672D45">
        <w:rPr>
          <w:rFonts w:ascii="Times New Roman" w:hAnsi="Times New Roman"/>
          <w:color w:val="000000"/>
          <w:sz w:val="24"/>
          <w:lang w:eastAsia="ko-KR"/>
        </w:rPr>
        <w:t xml:space="preserve">,  otherwise </w:t>
      </w:r>
      <w:r w:rsidRPr="00672D45">
        <w:rPr>
          <w:rFonts w:ascii="Times New Roman" w:hAnsi="Times New Roman"/>
          <w:color w:val="000000"/>
          <w:sz w:val="24"/>
          <w:lang w:eastAsia="ko-KR"/>
        </w:rPr>
        <w:fldChar w:fldCharType="begin"/>
      </w:r>
      <w:r w:rsidRPr="00672D45">
        <w:rPr>
          <w:rFonts w:ascii="Times New Roman" w:hAnsi="Times New Roman"/>
          <w:color w:val="000000"/>
          <w:sz w:val="24"/>
          <w:lang w:eastAsia="ko-KR"/>
        </w:rPr>
        <w:instrText xml:space="preserve"> QUOTE </w:instrText>
      </w:r>
      <w:r w:rsidR="000A5902" w:rsidRPr="000A5902">
        <w:rPr>
          <w:rFonts w:ascii="Times New Roman" w:hAnsi="Times New Roman"/>
          <w:noProof/>
          <w:position w:val="-9"/>
          <w:sz w:val="24"/>
        </w:rPr>
        <w:pict w14:anchorId="6C8C8B7A">
          <v:shape id="_x0000_i1032" type="#_x0000_t75" alt="" style="width:23pt;height:15.9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166C&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9F166C&quot; wsp:rsidP=&quot;009F166C&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r&gt;&lt;m:rPr&gt;&lt;m:sty m:val=&quot;p&quot;/&gt;&lt;/m:rPr&gt;&lt;w:rPr&gt;&lt;w:rFonts w:ascii=&quot;Cambria Math&quot; w:h-ansi=&quot;Cambria Math&quot;/&gt;&lt;wx:font wx:val=&quot;Cambria Math&quot;/&gt;&lt;w:color w:val=&quot;000000&quot;/&gt;&lt;w:sz w:val=&quot;22&quot;/&gt;&lt;w:sz-cs w:val=&quot;22&quot;/&gt;&lt;w:lang w:fareast=&quot;KO&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672D45">
        <w:rPr>
          <w:rFonts w:ascii="Times New Roman" w:hAnsi="Times New Roman"/>
          <w:color w:val="000000"/>
          <w:sz w:val="24"/>
          <w:lang w:eastAsia="ko-KR"/>
        </w:rPr>
        <w:instrText xml:space="preserve"> </w:instrText>
      </w:r>
      <w:r w:rsidRPr="00672D45">
        <w:rPr>
          <w:rFonts w:ascii="Times New Roman" w:hAnsi="Times New Roman"/>
          <w:color w:val="000000"/>
          <w:sz w:val="24"/>
          <w:lang w:eastAsia="ko-KR"/>
        </w:rPr>
        <w:fldChar w:fldCharType="separate"/>
      </w:r>
      <w:r w:rsidR="000A5902" w:rsidRPr="000A5902">
        <w:rPr>
          <w:rFonts w:ascii="Times New Roman" w:hAnsi="Times New Roman"/>
          <w:noProof/>
          <w:position w:val="-9"/>
          <w:sz w:val="24"/>
        </w:rPr>
        <w:pict w14:anchorId="2F42C483">
          <v:shape id="_x0000_i1031" type="#_x0000_t75" alt="" style="width:23pt;height:15.9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166C&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9F166C&quot; wsp:rsidP=&quot;009F166C&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r&gt;&lt;m:rPr&gt;&lt;m:sty m:val=&quot;p&quot;/&gt;&lt;/m:rPr&gt;&lt;w:rPr&gt;&lt;w:rFonts w:ascii=&quot;Cambria Math&quot; w:h-ansi=&quot;Cambria Math&quot;/&gt;&lt;wx:font wx:val=&quot;Cambria Math&quot;/&gt;&lt;w:color w:val=&quot;000000&quot;/&gt;&lt;w:sz w:val=&quot;22&quot;/&gt;&lt;w:sz-cs w:val=&quot;22&quot;/&gt;&lt;w:lang w:fareast=&quot;KO&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672D45">
        <w:rPr>
          <w:rFonts w:ascii="Times New Roman" w:hAnsi="Times New Roman"/>
          <w:color w:val="000000"/>
          <w:sz w:val="24"/>
          <w:lang w:eastAsia="ko-KR"/>
        </w:rPr>
        <w:fldChar w:fldCharType="end"/>
      </w:r>
      <w:r w:rsidRPr="00672D45">
        <w:rPr>
          <w:rFonts w:ascii="Times New Roman" w:hAnsi="Times New Roman"/>
          <w:color w:val="000000"/>
          <w:sz w:val="24"/>
          <w:lang w:eastAsia="ko-KR"/>
        </w:rPr>
        <w:t xml:space="preserve"> is increased.</w:t>
      </w:r>
    </w:p>
    <w:p w14:paraId="5D29FBDD" w14:textId="77777777" w:rsidR="00DD2E0E" w:rsidRPr="00672D45" w:rsidRDefault="00DD2E0E" w:rsidP="00DD2E0E">
      <w:pPr>
        <w:pStyle w:val="ListParagraph"/>
        <w:numPr>
          <w:ilvl w:val="1"/>
          <w:numId w:val="21"/>
        </w:numPr>
        <w:overflowPunct/>
        <w:adjustRightInd/>
        <w:spacing w:before="0" w:beforeAutospacing="0" w:after="0"/>
        <w:ind w:leftChars="0"/>
        <w:jc w:val="both"/>
        <w:textAlignment w:val="auto"/>
        <w:rPr>
          <w:rFonts w:ascii="Times New Roman" w:hAnsi="Times New Roman"/>
          <w:color w:val="000000"/>
          <w:sz w:val="24"/>
          <w:lang w:eastAsia="ko-KR"/>
        </w:rPr>
      </w:pPr>
      <w:r w:rsidRPr="00672D45">
        <w:rPr>
          <w:rFonts w:ascii="Times New Roman" w:hAnsi="Times New Roman"/>
          <w:color w:val="000000"/>
          <w:sz w:val="24"/>
          <w:lang w:eastAsia="ko-KR"/>
        </w:rPr>
        <w:t>CW adjustment for unicast with SL-HARQ feedback enabled (</w:t>
      </w:r>
      <w:r w:rsidRPr="00672D45">
        <w:rPr>
          <w:rFonts w:ascii="Times New Roman" w:hAnsi="Times New Roman"/>
          <w:color w:val="000000"/>
          <w:sz w:val="24"/>
        </w:rPr>
        <w:t xml:space="preserve">at least In case only unicast PSSCH(s) is (are) transmitted within the </w:t>
      </w:r>
      <w:r w:rsidRPr="00672D45">
        <w:rPr>
          <w:rFonts w:ascii="Times New Roman" w:hAnsi="Times New Roman"/>
          <w:color w:val="000000"/>
          <w:sz w:val="24"/>
          <w:lang w:eastAsia="ko-KR"/>
        </w:rPr>
        <w:t xml:space="preserve">latest </w:t>
      </w:r>
      <w:r w:rsidRPr="00672D45">
        <w:rPr>
          <w:rFonts w:ascii="Times New Roman" w:hAnsi="Times New Roman"/>
          <w:color w:val="000000"/>
          <w:sz w:val="24"/>
        </w:rPr>
        <w:t>SL reference duration</w:t>
      </w:r>
      <w:r w:rsidRPr="00672D45">
        <w:rPr>
          <w:rFonts w:ascii="Times New Roman" w:hAnsi="Times New Roman"/>
          <w:color w:val="000000"/>
          <w:sz w:val="24"/>
          <w:lang w:eastAsia="ko-KR"/>
        </w:rPr>
        <w:t>):</w:t>
      </w:r>
    </w:p>
    <w:p w14:paraId="2EB0319E" w14:textId="77777777" w:rsidR="00DD2E0E" w:rsidRPr="00672D45" w:rsidRDefault="00DD2E0E" w:rsidP="00DD2E0E">
      <w:pPr>
        <w:pStyle w:val="ListParagraph"/>
        <w:numPr>
          <w:ilvl w:val="2"/>
          <w:numId w:val="21"/>
        </w:numPr>
        <w:overflowPunct/>
        <w:adjustRightInd/>
        <w:spacing w:before="0" w:beforeAutospacing="0" w:after="0"/>
        <w:ind w:leftChars="0"/>
        <w:jc w:val="both"/>
        <w:textAlignment w:val="auto"/>
        <w:rPr>
          <w:rFonts w:ascii="Times New Roman" w:hAnsi="Times New Roman"/>
          <w:color w:val="000000"/>
          <w:sz w:val="24"/>
          <w:lang w:eastAsia="ko-KR"/>
        </w:rPr>
      </w:pPr>
      <w:r w:rsidRPr="00672D45">
        <w:rPr>
          <w:rFonts w:ascii="Times New Roman" w:hAnsi="Times New Roman"/>
          <w:color w:val="000000"/>
          <w:sz w:val="24"/>
          <w:lang w:eastAsia="ko-KR"/>
        </w:rPr>
        <w:t xml:space="preserve">Option 2: If at least one </w:t>
      </w:r>
      <w:r w:rsidRPr="00672D45">
        <w:rPr>
          <w:rFonts w:ascii="Times New Roman" w:hAnsi="Times New Roman"/>
          <w:color w:val="000000"/>
          <w:sz w:val="24"/>
        </w:rPr>
        <w:t>‘</w:t>
      </w:r>
      <w:r w:rsidRPr="00672D45">
        <w:rPr>
          <w:rFonts w:ascii="Times New Roman" w:hAnsi="Times New Roman"/>
          <w:color w:val="000000"/>
          <w:sz w:val="24"/>
          <w:lang w:eastAsia="ko-KR"/>
        </w:rPr>
        <w:t>ACK</w:t>
      </w:r>
      <w:r w:rsidRPr="00672D45">
        <w:rPr>
          <w:rFonts w:ascii="Times New Roman" w:hAnsi="Times New Roman"/>
          <w:color w:val="000000"/>
          <w:sz w:val="24"/>
        </w:rPr>
        <w:t xml:space="preserve">’ </w:t>
      </w:r>
      <w:r w:rsidRPr="00672D45">
        <w:rPr>
          <w:rFonts w:ascii="Times New Roman" w:hAnsi="Times New Roman"/>
          <w:color w:val="000000"/>
          <w:sz w:val="24"/>
          <w:lang w:eastAsia="ko-KR"/>
        </w:rPr>
        <w:t xml:space="preserve">is received </w:t>
      </w:r>
      <w:r w:rsidRPr="00672D45">
        <w:rPr>
          <w:rFonts w:ascii="Times New Roman" w:hAnsi="Times New Roman"/>
          <w:color w:val="000000"/>
          <w:sz w:val="24"/>
          <w:lang w:val="en-AU"/>
        </w:rPr>
        <w:t xml:space="preserve">related to any transmissions within the latest </w:t>
      </w:r>
      <w:r w:rsidRPr="00672D45">
        <w:rPr>
          <w:rFonts w:ascii="Times New Roman" w:hAnsi="Times New Roman"/>
          <w:color w:val="000000"/>
          <w:sz w:val="24"/>
        </w:rPr>
        <w:t>SL reference duration</w:t>
      </w:r>
      <w:r w:rsidRPr="00672D45">
        <w:rPr>
          <w:rFonts w:ascii="Times New Roman" w:hAnsi="Times New Roman"/>
          <w:color w:val="000000"/>
          <w:sz w:val="24"/>
          <w:lang w:eastAsia="ko-KR"/>
        </w:rPr>
        <w:t xml:space="preserve">, for each priority class </w:t>
      </w:r>
      <w:r w:rsidRPr="00672D45">
        <w:rPr>
          <w:rFonts w:ascii="Times New Roman" w:hAnsi="Times New Roman"/>
          <w:color w:val="000000"/>
          <w:sz w:val="24"/>
          <w:lang w:eastAsia="ko-KR"/>
        </w:rPr>
        <w:fldChar w:fldCharType="begin"/>
      </w:r>
      <w:r w:rsidRPr="00672D45">
        <w:rPr>
          <w:rFonts w:ascii="Times New Roman" w:hAnsi="Times New Roman"/>
          <w:color w:val="000000"/>
          <w:sz w:val="24"/>
          <w:lang w:eastAsia="ko-KR"/>
        </w:rPr>
        <w:instrText xml:space="preserve"> QUOTE </w:instrText>
      </w:r>
      <w:r w:rsidR="000A5902" w:rsidRPr="000A5902">
        <w:rPr>
          <w:rFonts w:ascii="Times New Roman" w:hAnsi="Times New Roman"/>
          <w:noProof/>
          <w:position w:val="-6"/>
          <w:sz w:val="24"/>
        </w:rPr>
        <w:pict w14:anchorId="0BF3167F">
          <v:shape id="_x0000_i1030" type="#_x0000_t75" alt="" style="width:59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42FD&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2042FD&quot; wsp:rsidP=&quot;002042FD&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672D45">
        <w:rPr>
          <w:rFonts w:ascii="Times New Roman" w:hAnsi="Times New Roman"/>
          <w:color w:val="000000"/>
          <w:sz w:val="24"/>
          <w:lang w:eastAsia="ko-KR"/>
        </w:rPr>
        <w:instrText xml:space="preserve"> </w:instrText>
      </w:r>
      <w:r w:rsidRPr="00672D45">
        <w:rPr>
          <w:rFonts w:ascii="Times New Roman" w:hAnsi="Times New Roman"/>
          <w:color w:val="000000"/>
          <w:sz w:val="24"/>
          <w:lang w:eastAsia="ko-KR"/>
        </w:rPr>
        <w:fldChar w:fldCharType="separate"/>
      </w:r>
      <w:r w:rsidR="000A5902" w:rsidRPr="000A5902">
        <w:rPr>
          <w:rFonts w:ascii="Times New Roman" w:hAnsi="Times New Roman"/>
          <w:noProof/>
          <w:position w:val="-6"/>
          <w:sz w:val="24"/>
        </w:rPr>
        <w:pict w14:anchorId="22473E43">
          <v:shape id="_x0000_i1029" type="#_x0000_t75" alt="" style="width:59pt;height:13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42FD&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2042FD&quot; wsp:rsidP=&quot;002042FD&quot;&gt;&lt;m:oMathPara&gt;&lt;m:oMath&gt;&lt;m:r&gt;&lt;w:rPr&gt;&lt;w:rFonts w:ascii=&quot;Cambria Math&quot; w:h-ansi=&quot;Cambria Math&quot;/&gt;&lt;wx:font wx:val=&quot;Cambria Math&quot;/&gt;&lt;w:i/&gt;&lt;w:color w:val=&quot;000000&quot;/&gt;&lt;w:sz w:val=&quot;22&quot;/&gt;&lt;w:sz-cs w:val=&quot;22&quot;/&gt;&lt;w:lang w:fareast=&quot;KO&quot;/&gt;&lt;/w:rPr&gt;&lt;m:t&gt;p&lt;/m:t&gt;&lt;/m:r&gt;&lt;m:r&gt;&lt;w:rPr&gt;&lt;w:rFonts w:ascii=&quot;Cambria Math&quot; w:h-ansi=&quot;Cambria Math&quot; w:hint=&quot;fareast&quot;/&gt;&lt;wx:font wx:val=&quot;Batang&quot;/&gt;&lt;w:i/&gt;&lt;w:color w:val=&quot;000000&quot;/&gt;&lt;w:sz w:val=&quot;22&quot;/&gt;&lt;w:sz-cs w:val=&quot;22&quot;/&gt;&lt;/w:rPr&gt;&lt;m:t&gt;‚àà&lt;/m:t&gt;&lt;/m:r&gt;&lt;m:d&gt;&lt;m:dPr&gt;&lt;m:begChr m:val=&quot;{&quot;/&gt;&lt;m:endChr m:val=&quot;}&quot;/&gt;&lt;m:ctrlPr&gt;&lt;w:rPr&gt;&lt;w:rFonts w:ascii=&quot;Cambria Math&quot; w:fareast=&quot;MS PGothic&quot; w:h-ansi=&quot;Cambria Math&quot; w:cs=&quot;Calibri&quot;/&gt;&lt;wx:font wx:val=&quot;Cambria Math&quot;/&gt;&lt;w:i/&gt;&lt;w:i-cs/&gt;&lt;w:color w:val=&quot;000000&quot;/&gt;&lt;w:sz w:val=&quot;22&quot;/&gt;&lt;w:sz-cs w:val=&quot;22&quot;/&gt;&lt;/w:rPr&gt;&lt;/m:ctrlPr&gt;&lt;/m:dPr&gt;&lt;m:e&gt;&lt;m:r&gt;&lt;w:rPr&gt;&lt;w:rFonts w:ascii=&quot;Cambria Math&quot; w:h-ansi=&quot;Cambria Math&quot;/&gt;&lt;wx:font wx:val=&quot;Cambria Math&quot;/&gt;&lt;w:i/&gt;&lt;w:color w:val=&quot;000000&quot;/&gt;&lt;w:sz w:val=&quot;22&quot;/&gt;&lt;w:sz-cs w:val=&quot;22&quot;/&gt;&lt;w:lang w:fareast=&quot;KO&quot;/&gt;&lt;/w:rPr&gt;&lt;m:t&gt;1,2,3,4&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672D45">
        <w:rPr>
          <w:rFonts w:ascii="Times New Roman" w:hAnsi="Times New Roman"/>
          <w:color w:val="000000"/>
          <w:sz w:val="24"/>
          <w:lang w:eastAsia="ko-KR"/>
        </w:rPr>
        <w:fldChar w:fldCharType="end"/>
      </w:r>
      <w:r w:rsidRPr="00672D45">
        <w:rPr>
          <w:rFonts w:ascii="Times New Roman" w:hAnsi="Times New Roman"/>
          <w:color w:val="000000"/>
          <w:sz w:val="24"/>
          <w:lang w:eastAsia="ko-KR"/>
        </w:rPr>
        <w:t xml:space="preserve"> </w:t>
      </w:r>
      <w:r w:rsidRPr="00672D45">
        <w:rPr>
          <w:rFonts w:ascii="Times New Roman" w:hAnsi="Times New Roman"/>
          <w:color w:val="000000"/>
          <w:sz w:val="24"/>
          <w:lang w:eastAsia="ko-KR"/>
        </w:rPr>
        <w:fldChar w:fldCharType="begin"/>
      </w:r>
      <w:r w:rsidRPr="00672D45">
        <w:rPr>
          <w:rFonts w:ascii="Times New Roman" w:hAnsi="Times New Roman"/>
          <w:color w:val="000000"/>
          <w:sz w:val="24"/>
          <w:lang w:eastAsia="ko-KR"/>
        </w:rPr>
        <w:instrText xml:space="preserve"> QUOTE </w:instrText>
      </w:r>
      <w:r w:rsidR="000A5902" w:rsidRPr="000A5902">
        <w:rPr>
          <w:rFonts w:ascii="Times New Roman" w:hAnsi="Times New Roman"/>
          <w:noProof/>
          <w:position w:val="-9"/>
          <w:sz w:val="24"/>
        </w:rPr>
        <w:pict w14:anchorId="4F1E922A">
          <v:shape id="_x0000_i1028" type="#_x0000_t75" alt="" style="width:74.95pt;height:14.1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D671D&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FD671D&quot; wsp:rsidP=&quot;00FD671D&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r&gt;&lt;m:rPr&gt;&lt;m:sty m:val=&quot;p&quot;/&gt;&lt;/m:rPr&gt;&lt;w:rPr&gt;&lt;w:rFonts w:ascii=&quot;Cambria Math&quot; w:h-ansi=&quot;Cambria Math&quot;/&gt;&lt;wx:font wx:val=&quot;Cambria Math&quot;/&gt;&lt;w:color w:val=&quot;000000&quot;/&gt;&lt;w:sz w:val=&quot;22&quot;/&gt;&lt;w:sz-cs w:val=&quot;22&quot;/&gt;&lt;w:lang w:fareast=&quot;KO&quot;/&gt;&lt;/w:rPr&gt;&lt;m:t&gt;=&lt;/m:t&gt;&lt;/m:r&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func&gt;&lt;m:func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funcPr&gt;&lt;m:fName&gt;&lt;m:r&gt;&lt;w:rPr&gt;&lt;w:rFonts w:ascii=&quot;Cambria Math&quot; w:h-ansi=&quot;Cambria Math&quot;/&gt;&lt;wx:font wx:val=&quot;Cambria Math&quot;/&gt;&lt;w:i/&gt;&lt;w:color w:val=&quot;000000&quot;/&gt;&lt;w:sz w:val=&quot;22&quot;/&gt;&lt;w:sz-cs w:val=&quot;22&quot;/&gt;&lt;w:lang w:fareast=&quot;KO&quot;/&gt;&lt;/w:rPr&gt;&lt;m:t&gt;min&lt;/m:t&gt;&lt;/m:r&gt;&lt;m:r&gt;&lt;m:rPr&gt;&lt;m:sty m:val=&quot;p&quot;/&gt;&lt;/m:rPr&gt;&lt;w:rPr&gt;&lt;w:rFonts w:ascii=&quot;Cambria Math&quot; w:h-ansi=&quot;Cambria Math&quot;/&gt;&lt;wx:font wx:val=&quot;Cambria Math&quot;/&gt;&lt;w:color w:val=&quot;000000&quot;/&gt;&lt;w:sz w:val=&quot;22&quot;/&gt;&lt;w:sz-cs w:val=&quot;22&quot;/&gt;&lt;w:lang w:fareast=&quot;KO&quot;/&gt;&lt;/w:rPr&gt;&lt;m:t&gt;,&lt;/m:t&gt;&lt;/m:r&gt;&lt;/m:fName&gt;&lt;m:e&gt;&lt;m:r&gt;&lt;w:rPr&gt;&lt;w:rFonts w:ascii=&quot;Cambria Math&quot; w:h-ansi=&quot;Cambria Math&quot;/&gt;&lt;wx:font wx:val=&quot;Cambria Math&quot;/&gt;&lt;w:i/&gt;&lt;w:color w:val=&quot;000000&quot;/&gt;&lt;w:sz w:val=&quot;22&quot;/&gt;&lt;w:sz-cs w:val=&quot;22&quot;/&gt;&lt;w:lang w:fareast=&quot;KO&quot;/&gt;&lt;/w:rPr&gt;&lt;m:t&gt;p&lt;/m:t&gt;&lt;/m:r&gt;&lt;/m:e&gt;&lt;/m:func&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672D45">
        <w:rPr>
          <w:rFonts w:ascii="Times New Roman" w:hAnsi="Times New Roman"/>
          <w:color w:val="000000"/>
          <w:sz w:val="24"/>
          <w:lang w:eastAsia="ko-KR"/>
        </w:rPr>
        <w:instrText xml:space="preserve"> </w:instrText>
      </w:r>
      <w:r w:rsidRPr="00672D45">
        <w:rPr>
          <w:rFonts w:ascii="Times New Roman" w:hAnsi="Times New Roman"/>
          <w:color w:val="000000"/>
          <w:sz w:val="24"/>
          <w:lang w:eastAsia="ko-KR"/>
        </w:rPr>
        <w:fldChar w:fldCharType="separate"/>
      </w:r>
      <w:r w:rsidR="000A5902" w:rsidRPr="000A5902">
        <w:rPr>
          <w:rFonts w:ascii="Times New Roman" w:hAnsi="Times New Roman"/>
          <w:noProof/>
          <w:position w:val="-9"/>
          <w:sz w:val="24"/>
        </w:rPr>
        <w:pict w14:anchorId="1FB37CBF">
          <v:shape id="_x0000_i1027" type="#_x0000_t75" alt="" style="width:74.95pt;height:14.1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D671D&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FD671D&quot; wsp:rsidP=&quot;00FD671D&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r&gt;&lt;m:rPr&gt;&lt;m:sty m:val=&quot;p&quot;/&gt;&lt;/m:rPr&gt;&lt;w:rPr&gt;&lt;w:rFonts w:ascii=&quot;Cambria Math&quot; w:h-ansi=&quot;Cambria Math&quot;/&gt;&lt;wx:font wx:val=&quot;Cambria Math&quot;/&gt;&lt;w:color w:val=&quot;000000&quot;/&gt;&lt;w:sz w:val=&quot;22&quot;/&gt;&lt;w:sz-cs w:val=&quot;22&quot;/&gt;&lt;w:lang w:fareast=&quot;KO&quot;/&gt;&lt;/w:rPr&gt;&lt;m:t&gt;=&lt;/m:t&gt;&lt;/m:r&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func&gt;&lt;m:func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funcPr&gt;&lt;m:fName&gt;&lt;m:r&gt;&lt;w:rPr&gt;&lt;w:rFonts w:ascii=&quot;Cambria Math&quot; w:h-ansi=&quot;Cambria Math&quot;/&gt;&lt;wx:font wx:val=&quot;Cambria Math&quot;/&gt;&lt;w:i/&gt;&lt;w:color w:val=&quot;000000&quot;/&gt;&lt;w:sz w:val=&quot;22&quot;/&gt;&lt;w:sz-cs w:val=&quot;22&quot;/&gt;&lt;w:lang w:fareast=&quot;KO&quot;/&gt;&lt;/w:rPr&gt;&lt;m:t&gt;min&lt;/m:t&gt;&lt;/m:r&gt;&lt;m:r&gt;&lt;m:rPr&gt;&lt;m:sty m:val=&quot;p&quot;/&gt;&lt;/m:rPr&gt;&lt;w:rPr&gt;&lt;w:rFonts w:ascii=&quot;Cambria Math&quot; w:h-ansi=&quot;Cambria Math&quot;/&gt;&lt;wx:font wx:val=&quot;Cambria Math&quot;/&gt;&lt;w:color w:val=&quot;000000&quot;/&gt;&lt;w:sz w:val=&quot;22&quot;/&gt;&lt;w:sz-cs w:val=&quot;22&quot;/&gt;&lt;w:lang w:fareast=&quot;KO&quot;/&gt;&lt;/w:rPr&gt;&lt;m:t&gt;,&lt;/m:t&gt;&lt;/m:r&gt;&lt;/m:fName&gt;&lt;m:e&gt;&lt;m:r&gt;&lt;w:rPr&gt;&lt;w:rFonts w:ascii=&quot;Cambria Math&quot; w:h-ansi=&quot;Cambria Math&quot;/&gt;&lt;wx:font wx:val=&quot;Cambria Math&quot;/&gt;&lt;w:i/&gt;&lt;w:color w:val=&quot;000000&quot;/&gt;&lt;w:sz w:val=&quot;22&quot;/&gt;&lt;w:sz-cs w:val=&quot;22&quot;/&gt;&lt;w:lang w:fareast=&quot;KO&quot;/&gt;&lt;/w:rPr&gt;&lt;m:t&gt;p&lt;/m:t&gt;&lt;/m:r&gt;&lt;/m:e&gt;&lt;/m:func&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672D45">
        <w:rPr>
          <w:rFonts w:ascii="Times New Roman" w:hAnsi="Times New Roman"/>
          <w:color w:val="000000"/>
          <w:sz w:val="24"/>
          <w:lang w:eastAsia="ko-KR"/>
        </w:rPr>
        <w:fldChar w:fldCharType="end"/>
      </w:r>
      <w:r w:rsidRPr="00672D45">
        <w:rPr>
          <w:rFonts w:ascii="Times New Roman" w:hAnsi="Times New Roman"/>
          <w:color w:val="000000"/>
          <w:sz w:val="24"/>
          <w:lang w:eastAsia="ko-KR"/>
        </w:rPr>
        <w:t xml:space="preserve"> ; otherwise </w:t>
      </w:r>
      <w:r w:rsidRPr="00672D45">
        <w:rPr>
          <w:rFonts w:ascii="Times New Roman" w:hAnsi="Times New Roman"/>
          <w:color w:val="000000"/>
          <w:sz w:val="24"/>
          <w:lang w:eastAsia="ko-KR"/>
        </w:rPr>
        <w:fldChar w:fldCharType="begin"/>
      </w:r>
      <w:r w:rsidRPr="00672D45">
        <w:rPr>
          <w:rFonts w:ascii="Times New Roman" w:hAnsi="Times New Roman"/>
          <w:color w:val="000000"/>
          <w:sz w:val="24"/>
          <w:lang w:eastAsia="ko-KR"/>
        </w:rPr>
        <w:instrText xml:space="preserve"> QUOTE </w:instrText>
      </w:r>
      <w:r w:rsidR="000A5902" w:rsidRPr="000A5902">
        <w:rPr>
          <w:rFonts w:ascii="Times New Roman" w:hAnsi="Times New Roman"/>
          <w:noProof/>
          <w:position w:val="-9"/>
          <w:sz w:val="24"/>
        </w:rPr>
        <w:pict w14:anchorId="7C55357E">
          <v:shape id="_x0000_i1026" type="#_x0000_t75" alt="" style="width:23pt;height:15.9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0F1D&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D60F1D&quot; wsp:rsidP=&quot;00D60F1D&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r&gt;&lt;w:rPr&gt;&lt;w:rFonts w:ascii=&quot;Cambria Math&quot; w:h-ansi=&quot;Cambria Math&quot;/&gt;&lt;wx:font wx:val=&quot;Cambria Math&quot;/&gt;&lt;w:i/&gt;&lt;w:color w:val=&quot;000000&quot;/&gt;&lt;w:sz w:val=&quot;22&quot;/&gt;&lt;w:sz-cs w:val=&quot;22&quot;/&gt;&lt;w:lang w:fareast=&quot;KO&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672D45">
        <w:rPr>
          <w:rFonts w:ascii="Times New Roman" w:hAnsi="Times New Roman"/>
          <w:color w:val="000000"/>
          <w:sz w:val="24"/>
          <w:lang w:eastAsia="ko-KR"/>
        </w:rPr>
        <w:instrText xml:space="preserve"> </w:instrText>
      </w:r>
      <w:r w:rsidRPr="00672D45">
        <w:rPr>
          <w:rFonts w:ascii="Times New Roman" w:hAnsi="Times New Roman"/>
          <w:color w:val="000000"/>
          <w:sz w:val="24"/>
          <w:lang w:eastAsia="ko-KR"/>
        </w:rPr>
        <w:fldChar w:fldCharType="separate"/>
      </w:r>
      <w:r w:rsidR="000A5902" w:rsidRPr="000A5902">
        <w:rPr>
          <w:rFonts w:ascii="Times New Roman" w:hAnsi="Times New Roman"/>
          <w:noProof/>
          <w:position w:val="-9"/>
          <w:sz w:val="24"/>
        </w:rPr>
        <w:pict w14:anchorId="73B695DB">
          <v:shape id="_x0000_i1025" type="#_x0000_t75" alt="" style="width:23pt;height:15.95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5266&quot;/&gt;&lt;wsp:rsid wsp:val=&quot;00006E91&quot;/&gt;&lt;wsp:rsid wsp:val=&quot;0001459F&quot;/&gt;&lt;wsp:rsid wsp:val=&quot;00015382&quot;/&gt;&lt;wsp:rsid wsp:val=&quot;000154E8&quot;/&gt;&lt;wsp:rsid wsp:val=&quot;00017452&quot;/&gt;&lt;wsp:rsid wsp:val=&quot;00017CEC&quot;/&gt;&lt;wsp:rsid wsp:val=&quot;000206F5&quot;/&gt;&lt;wsp:rsid wsp:val=&quot;00021963&quot;/&gt;&lt;wsp:rsid wsp:val=&quot;00021A46&quot;/&gt;&lt;wsp:rsid wsp:val=&quot;000262B0&quot;/&gt;&lt;wsp:rsid wsp:val=&quot;0002645A&quot;/&gt;&lt;wsp:rsid wsp:val=&quot;00027418&quot;/&gt;&lt;wsp:rsid wsp:val=&quot;00027A9D&quot;/&gt;&lt;wsp:rsid wsp:val=&quot;00035C3D&quot;/&gt;&lt;wsp:rsid wsp:val=&quot;00052672&quot;/&gt;&lt;wsp:rsid wsp:val=&quot;00053611&quot;/&gt;&lt;wsp:rsid wsp:val=&quot;00054572&quot;/&gt;&lt;wsp:rsid wsp:val=&quot;00054DD5&quot;/&gt;&lt;wsp:rsid wsp:val=&quot;00060542&quot;/&gt;&lt;wsp:rsid wsp:val=&quot;000605DA&quot;/&gt;&lt;wsp:rsid wsp:val=&quot;00060CEC&quot;/&gt;&lt;wsp:rsid wsp:val=&quot;00063377&quot;/&gt;&lt;wsp:rsid wsp:val=&quot;000655DF&quot;/&gt;&lt;wsp:rsid wsp:val=&quot;00066893&quot;/&gt;&lt;wsp:rsid wsp:val=&quot;00070E52&quot;/&gt;&lt;wsp:rsid wsp:val=&quot;00072206&quot;/&gt;&lt;wsp:rsid wsp:val=&quot;00073C45&quot;/&gt;&lt;wsp:rsid wsp:val=&quot;00074A3E&quot;/&gt;&lt;wsp:rsid wsp:val=&quot;00076C50&quot;/&gt;&lt;wsp:rsid wsp:val=&quot;000809D1&quot;/&gt;&lt;wsp:rsid wsp:val=&quot;00083D4D&quot;/&gt;&lt;wsp:rsid wsp:val=&quot;000845D8&quot;/&gt;&lt;wsp:rsid wsp:val=&quot;00084952&quot;/&gt;&lt;wsp:rsid wsp:val=&quot;00085529&quot;/&gt;&lt;wsp:rsid wsp:val=&quot;00085597&quot;/&gt;&lt;wsp:rsid wsp:val=&quot;000903AC&quot;/&gt;&lt;wsp:rsid wsp:val=&quot;00091BCB&quot;/&gt;&lt;wsp:rsid wsp:val=&quot;00093354&quot;/&gt;&lt;wsp:rsid wsp:val=&quot;000942B3&quot;/&gt;&lt;wsp:rsid wsp:val=&quot;000A0641&quot;/&gt;&lt;wsp:rsid wsp:val=&quot;000B11A6&quot;/&gt;&lt;wsp:rsid wsp:val=&quot;000B2B55&quot;/&gt;&lt;wsp:rsid wsp:val=&quot;000C256E&quot;/&gt;&lt;wsp:rsid wsp:val=&quot;000C748B&quot;/&gt;&lt;wsp:rsid wsp:val=&quot;000C74E2&quot;/&gt;&lt;wsp:rsid wsp:val=&quot;000C7BD8&quot;/&gt;&lt;wsp:rsid wsp:val=&quot;000D2402&quot;/&gt;&lt;wsp:rsid wsp:val=&quot;000D242E&quot;/&gt;&lt;wsp:rsid wsp:val=&quot;000D5D9E&quot;/&gt;&lt;wsp:rsid wsp:val=&quot;000E474A&quot;/&gt;&lt;wsp:rsid wsp:val=&quot;000E5BCB&quot;/&gt;&lt;wsp:rsid wsp:val=&quot;000E67A5&quot;/&gt;&lt;wsp:rsid wsp:val=&quot;000F59FD&quot;/&gt;&lt;wsp:rsid wsp:val=&quot;0010230E&quot;/&gt;&lt;wsp:rsid wsp:val=&quot;00103BEC&quot;/&gt;&lt;wsp:rsid wsp:val=&quot;0010523A&quot;/&gt;&lt;wsp:rsid wsp:val=&quot;00110359&quot;/&gt;&lt;wsp:rsid wsp:val=&quot;00111908&quot;/&gt;&lt;wsp:rsid wsp:val=&quot;00115CF2&quot;/&gt;&lt;wsp:rsid wsp:val=&quot;00131CB0&quot;/&gt;&lt;wsp:rsid wsp:val=&quot;00132CBE&quot;/&gt;&lt;wsp:rsid wsp:val=&quot;00144180&quot;/&gt;&lt;wsp:rsid wsp:val=&quot;001443B6&quot;/&gt;&lt;wsp:rsid wsp:val=&quot;001458AC&quot;/&gt;&lt;wsp:rsid wsp:val=&quot;0015211F&quot;/&gt;&lt;wsp:rsid wsp:val=&quot;00156174&quot;/&gt;&lt;wsp:rsid wsp:val=&quot;00166BB5&quot;/&gt;&lt;wsp:rsid wsp:val=&quot;00166FB4&quot;/&gt;&lt;wsp:rsid wsp:val=&quot;001671FB&quot;/&gt;&lt;wsp:rsid wsp:val=&quot;0017529F&quot;/&gt;&lt;wsp:rsid wsp:val=&quot;001777C6&quot;/&gt;&lt;wsp:rsid wsp:val=&quot;0018004F&quot;/&gt;&lt;wsp:rsid wsp:val=&quot;00181906&quot;/&gt;&lt;wsp:rsid wsp:val=&quot;00182437&quot;/&gt;&lt;wsp:rsid wsp:val=&quot;001828C7&quot;/&gt;&lt;wsp:rsid wsp:val=&quot;00184862&quot;/&gt;&lt;wsp:rsid wsp:val=&quot;00184C0F&quot;/&gt;&lt;wsp:rsid wsp:val=&quot;00186520&quot;/&gt;&lt;wsp:rsid wsp:val=&quot;001879BD&quot;/&gt;&lt;wsp:rsid wsp:val=&quot;001940DB&quot;/&gt;&lt;wsp:rsid wsp:val=&quot;0019426E&quot;/&gt;&lt;wsp:rsid wsp:val=&quot;001A12C5&quot;/&gt;&lt;wsp:rsid wsp:val=&quot;001A1FBC&quot;/&gt;&lt;wsp:rsid wsp:val=&quot;001A235A&quot;/&gt;&lt;wsp:rsid wsp:val=&quot;001A35F9&quot;/&gt;&lt;wsp:rsid wsp:val=&quot;001A68A2&quot;/&gt;&lt;wsp:rsid wsp:val=&quot;001B141B&quot;/&gt;&lt;wsp:rsid wsp:val=&quot;001C40D9&quot;/&gt;&lt;wsp:rsid wsp:val=&quot;001C5621&quot;/&gt;&lt;wsp:rsid wsp:val=&quot;001C5F9E&quot;/&gt;&lt;wsp:rsid wsp:val=&quot;001C74BE&quot;/&gt;&lt;wsp:rsid wsp:val=&quot;001D150F&quot;/&gt;&lt;wsp:rsid wsp:val=&quot;001D1F2F&quot;/&gt;&lt;wsp:rsid wsp:val=&quot;001D2AE5&quot;/&gt;&lt;wsp:rsid wsp:val=&quot;001D4711&quot;/&gt;&lt;wsp:rsid wsp:val=&quot;001D52A5&quot;/&gt;&lt;wsp:rsid wsp:val=&quot;001D7AE8&quot;/&gt;&lt;wsp:rsid wsp:val=&quot;001E194B&quot;/&gt;&lt;wsp:rsid wsp:val=&quot;001F0B04&quot;/&gt;&lt;wsp:rsid wsp:val=&quot;001F2C8F&quot;/&gt;&lt;wsp:rsid wsp:val=&quot;001F5753&quot;/&gt;&lt;wsp:rsid wsp:val=&quot;00202C71&quot;/&gt;&lt;wsp:rsid wsp:val=&quot;00207C8A&quot;/&gt;&lt;wsp:rsid wsp:val=&quot;00211448&quot;/&gt;&lt;wsp:rsid wsp:val=&quot;00214F2A&quot;/&gt;&lt;wsp:rsid wsp:val=&quot;002216DD&quot;/&gt;&lt;wsp:rsid wsp:val=&quot;00221E20&quot;/&gt;&lt;wsp:rsid wsp:val=&quot;00222232&quot;/&gt;&lt;wsp:rsid wsp:val=&quot;00225E18&quot;/&gt;&lt;wsp:rsid wsp:val=&quot;002318A4&quot;/&gt;&lt;wsp:rsid wsp:val=&quot;00237671&quot;/&gt;&lt;wsp:rsid wsp:val=&quot;002403C8&quot;/&gt;&lt;wsp:rsid wsp:val=&quot;002418CB&quot;/&gt;&lt;wsp:rsid wsp:val=&quot;0024450E&quot;/&gt;&lt;wsp:rsid wsp:val=&quot;00246843&quot;/&gt;&lt;wsp:rsid wsp:val=&quot;00253884&quot;/&gt;&lt;wsp:rsid wsp:val=&quot;0025466B&quot;/&gt;&lt;wsp:rsid wsp:val=&quot;002552FA&quot;/&gt;&lt;wsp:rsid wsp:val=&quot;00255925&quot;/&gt;&lt;wsp:rsid wsp:val=&quot;00256228&quot;/&gt;&lt;wsp:rsid wsp:val=&quot;0025787C&quot;/&gt;&lt;wsp:rsid wsp:val=&quot;0026268C&quot;/&gt;&lt;wsp:rsid wsp:val=&quot;0026268F&quot;/&gt;&lt;wsp:rsid wsp:val=&quot;00265760&quot;/&gt;&lt;wsp:rsid wsp:val=&quot;0026611D&quot;/&gt;&lt;wsp:rsid wsp:val=&quot;00271CD9&quot;/&gt;&lt;wsp:rsid wsp:val=&quot;00274C56&quot;/&gt;&lt;wsp:rsid wsp:val=&quot;00277FBD&quot;/&gt;&lt;wsp:rsid wsp:val=&quot;00282066&quot;/&gt;&lt;wsp:rsid wsp:val=&quot;00282E2C&quot;/&gt;&lt;wsp:rsid wsp:val=&quot;002874EF&quot;/&gt;&lt;wsp:rsid wsp:val=&quot;00290918&quot;/&gt;&lt;wsp:rsid wsp:val=&quot;00293C36&quot;/&gt;&lt;wsp:rsid wsp:val=&quot;00293DB3&quot;/&gt;&lt;wsp:rsid wsp:val=&quot;0029433B&quot;/&gt;&lt;wsp:rsid wsp:val=&quot;0029757E&quot;/&gt;&lt;wsp:rsid wsp:val=&quot;002975B2&quot;/&gt;&lt;wsp:rsid wsp:val=&quot;002A1E7D&quot;/&gt;&lt;wsp:rsid wsp:val=&quot;002A5F61&quot;/&gt;&lt;wsp:rsid wsp:val=&quot;002A6961&quot;/&gt;&lt;wsp:rsid wsp:val=&quot;002A7468&quot;/&gt;&lt;wsp:rsid wsp:val=&quot;002B1FFA&quot;/&gt;&lt;wsp:rsid wsp:val=&quot;002B2F98&quot;/&gt;&lt;wsp:rsid wsp:val=&quot;002B4B78&quot;/&gt;&lt;wsp:rsid wsp:val=&quot;002B544D&quot;/&gt;&lt;wsp:rsid wsp:val=&quot;002B5CF4&quot;/&gt;&lt;wsp:rsid wsp:val=&quot;002B6E04&quot;/&gt;&lt;wsp:rsid wsp:val=&quot;002B6E21&quot;/&gt;&lt;wsp:rsid wsp:val=&quot;002B7EBB&quot;/&gt;&lt;wsp:rsid wsp:val=&quot;002C0597&quot;/&gt;&lt;wsp:rsid wsp:val=&quot;002C7702&quot;/&gt;&lt;wsp:rsid wsp:val=&quot;002D4D40&quot;/&gt;&lt;wsp:rsid wsp:val=&quot;002E1DF6&quot;/&gt;&lt;wsp:rsid wsp:val=&quot;002E5FAA&quot;/&gt;&lt;wsp:rsid wsp:val=&quot;002F3008&quot;/&gt;&lt;wsp:rsid wsp:val=&quot;002F4411&quot;/&gt;&lt;wsp:rsid wsp:val=&quot;002F4938&quot;/&gt;&lt;wsp:rsid wsp:val=&quot;002F5E64&quot;/&gt;&lt;wsp:rsid wsp:val=&quot;002F703A&quot;/&gt;&lt;wsp:rsid wsp:val=&quot;002F7271&quot;/&gt;&lt;wsp:rsid wsp:val=&quot;00306407&quot;/&gt;&lt;wsp:rsid wsp:val=&quot;003161EF&quot;/&gt;&lt;wsp:rsid wsp:val=&quot;00320E52&quot;/&gt;&lt;wsp:rsid wsp:val=&quot;00322F38&quot;/&gt;&lt;wsp:rsid wsp:val=&quot;0032301D&quot;/&gt;&lt;wsp:rsid wsp:val=&quot;003230FF&quot;/&gt;&lt;wsp:rsid wsp:val=&quot;003234F6&quot;/&gt;&lt;wsp:rsid wsp:val=&quot;00326321&quot;/&gt;&lt;wsp:rsid wsp:val=&quot;003269DE&quot;/&gt;&lt;wsp:rsid wsp:val=&quot;0033037F&quot;/&gt;&lt;wsp:rsid wsp:val=&quot;00343017&quot;/&gt;&lt;wsp:rsid wsp:val=&quot;00343A55&quot;/&gt;&lt;wsp:rsid wsp:val=&quot;00345EEA&quot;/&gt;&lt;wsp:rsid wsp:val=&quot;003521DB&quot;/&gt;&lt;wsp:rsid wsp:val=&quot;00352837&quot;/&gt;&lt;wsp:rsid wsp:val=&quot;0035315B&quot;/&gt;&lt;wsp:rsid wsp:val=&quot;003544C1&quot;/&gt;&lt;wsp:rsid wsp:val=&quot;0036084B&quot;/&gt;&lt;wsp:rsid wsp:val=&quot;00364947&quot;/&gt;&lt;wsp:rsid wsp:val=&quot;003653F4&quot;/&gt;&lt;wsp:rsid wsp:val=&quot;00365442&quot;/&gt;&lt;wsp:rsid wsp:val=&quot;00370F7C&quot;/&gt;&lt;wsp:rsid wsp:val=&quot;00371B67&quot;/&gt;&lt;wsp:rsid wsp:val=&quot;0037212B&quot;/&gt;&lt;wsp:rsid wsp:val=&quot;00373044&quot;/&gt;&lt;wsp:rsid wsp:val=&quot;00373E71&quot;/&gt;&lt;wsp:rsid wsp:val=&quot;003777D2&quot;/&gt;&lt;wsp:rsid wsp:val=&quot;00381381&quot;/&gt;&lt;wsp:rsid wsp:val=&quot;00382901&quot;/&gt;&lt;wsp:rsid wsp:val=&quot;00383672&quot;/&gt;&lt;wsp:rsid wsp:val=&quot;00386F7F&quot;/&gt;&lt;wsp:rsid wsp:val=&quot;00392A3A&quot;/&gt;&lt;wsp:rsid wsp:val=&quot;003975BA&quot;/&gt;&lt;wsp:rsid wsp:val=&quot;003A135F&quot;/&gt;&lt;wsp:rsid wsp:val=&quot;003A4607&quot;/&gt;&lt;wsp:rsid wsp:val=&quot;003B0BF8&quot;/&gt;&lt;wsp:rsid wsp:val=&quot;003B25BD&quot;/&gt;&lt;wsp:rsid wsp:val=&quot;003B3DC0&quot;/&gt;&lt;wsp:rsid wsp:val=&quot;003B5963&quot;/&gt;&lt;wsp:rsid wsp:val=&quot;003B6548&quot;/&gt;&lt;wsp:rsid wsp:val=&quot;003C6E77&quot;/&gt;&lt;wsp:rsid wsp:val=&quot;003D33A8&quot;/&gt;&lt;wsp:rsid wsp:val=&quot;003E0305&quot;/&gt;&lt;wsp:rsid wsp:val=&quot;003E3693&quot;/&gt;&lt;wsp:rsid wsp:val=&quot;003E722C&quot;/&gt;&lt;wsp:rsid wsp:val=&quot;003E74F4&quot;/&gt;&lt;wsp:rsid wsp:val=&quot;003E7642&quot;/&gt;&lt;wsp:rsid wsp:val=&quot;003E7BD2&quot;/&gt;&lt;wsp:rsid wsp:val=&quot;003F2515&quot;/&gt;&lt;wsp:rsid wsp:val=&quot;003F4797&quot;/&gt;&lt;wsp:rsid wsp:val=&quot;003F47B5&quot;/&gt;&lt;wsp:rsid wsp:val=&quot;004109C3&quot;/&gt;&lt;wsp:rsid wsp:val=&quot;00414181&quot;/&gt;&lt;wsp:rsid wsp:val=&quot;004206FA&quot;/&gt;&lt;wsp:rsid wsp:val=&quot;00423922&quot;/&gt;&lt;wsp:rsid wsp:val=&quot;00427AF5&quot;/&gt;&lt;wsp:rsid wsp:val=&quot;00431123&quot;/&gt;&lt;wsp:rsid wsp:val=&quot;00431E83&quot;/&gt;&lt;wsp:rsid wsp:val=&quot;00432F62&quot;/&gt;&lt;wsp:rsid wsp:val=&quot;00433F46&quot;/&gt;&lt;wsp:rsid wsp:val=&quot;004350AE&quot;/&gt;&lt;wsp:rsid wsp:val=&quot;00437B5E&quot;/&gt;&lt;wsp:rsid wsp:val=&quot;004446C5&quot;/&gt;&lt;wsp:rsid wsp:val=&quot;00445321&quot;/&gt;&lt;wsp:rsid wsp:val=&quot;00446338&quot;/&gt;&lt;wsp:rsid wsp:val=&quot;00446F33&quot;/&gt;&lt;wsp:rsid wsp:val=&quot;004507A9&quot;/&gt;&lt;wsp:rsid wsp:val=&quot;00455581&quot;/&gt;&lt;wsp:rsid wsp:val=&quot;004604FD&quot;/&gt;&lt;wsp:rsid wsp:val=&quot;00460DBF&quot;/&gt;&lt;wsp:rsid wsp:val=&quot;00462878&quot;/&gt;&lt;wsp:rsid wsp:val=&quot;00462BD0&quot;/&gt;&lt;wsp:rsid wsp:val=&quot;00464CF3&quot;/&gt;&lt;wsp:rsid wsp:val=&quot;00471E96&quot;/&gt;&lt;wsp:rsid wsp:val=&quot;0049013E&quot;/&gt;&lt;wsp:rsid wsp:val=&quot;004902E0&quot;/&gt;&lt;wsp:rsid wsp:val=&quot;00490947&quot;/&gt;&lt;wsp:rsid wsp:val=&quot;004910AC&quot;/&gt;&lt;wsp:rsid wsp:val=&quot;00491785&quot;/&gt;&lt;wsp:rsid wsp:val=&quot;004945F3&quot;/&gt;&lt;wsp:rsid wsp:val=&quot;004952EA&quot;/&gt;&lt;wsp:rsid wsp:val=&quot;004A5270&quot;/&gt;&lt;wsp:rsid wsp:val=&quot;004A74A3&quot;/&gt;&lt;wsp:rsid wsp:val=&quot;004A7E9C&quot;/&gt;&lt;wsp:rsid wsp:val=&quot;004B0BE9&quot;/&gt;&lt;wsp:rsid wsp:val=&quot;004C20CB&quot;/&gt;&lt;wsp:rsid wsp:val=&quot;004C2920&quot;/&gt;&lt;wsp:rsid wsp:val=&quot;004C323D&quot;/&gt;&lt;wsp:rsid wsp:val=&quot;004C5181&quot;/&gt;&lt;wsp:rsid wsp:val=&quot;004C6C1E&quot;/&gt;&lt;wsp:rsid wsp:val=&quot;004C7A79&quot;/&gt;&lt;wsp:rsid wsp:val=&quot;004D31D3&quot;/&gt;&lt;wsp:rsid wsp:val=&quot;004D6F83&quot;/&gt;&lt;wsp:rsid wsp:val=&quot;004E14BC&quot;/&gt;&lt;wsp:rsid wsp:val=&quot;004E1DF7&quot;/&gt;&lt;wsp:rsid wsp:val=&quot;004E1E2B&quot;/&gt;&lt;wsp:rsid wsp:val=&quot;004E40C3&quot;/&gt;&lt;wsp:rsid wsp:val=&quot;004E4D94&quot;/&gt;&lt;wsp:rsid wsp:val=&quot;004E5CA0&quot;/&gt;&lt;wsp:rsid wsp:val=&quot;004F05C9&quot;/&gt;&lt;wsp:rsid wsp:val=&quot;004F23AD&quot;/&gt;&lt;wsp:rsid wsp:val=&quot;004F3BB6&quot;/&gt;&lt;wsp:rsid wsp:val=&quot;005104F5&quot;/&gt;&lt;wsp:rsid wsp:val=&quot;0051156B&quot;/&gt;&lt;wsp:rsid wsp:val=&quot;005121D4&quot;/&gt;&lt;wsp:rsid wsp:val=&quot;00514701&quot;/&gt;&lt;wsp:rsid wsp:val=&quot;00521FA7&quot;/&gt;&lt;wsp:rsid wsp:val=&quot;00535474&quot;/&gt;&lt;wsp:rsid wsp:val=&quot;00545925&quot;/&gt;&lt;wsp:rsid wsp:val=&quot;00546BEF&quot;/&gt;&lt;wsp:rsid wsp:val=&quot;00547AEB&quot;/&gt;&lt;wsp:rsid wsp:val=&quot;005519E2&quot;/&gt;&lt;wsp:rsid wsp:val=&quot;00553E3A&quot;/&gt;&lt;wsp:rsid wsp:val=&quot;00554E65&quot;/&gt;&lt;wsp:rsid wsp:val=&quot;00554E95&quot;/&gt;&lt;wsp:rsid wsp:val=&quot;00556A4D&quot;/&gt;&lt;wsp:rsid wsp:val=&quot;0056210C&quot;/&gt;&lt;wsp:rsid wsp:val=&quot;005634EC&quot;/&gt;&lt;wsp:rsid wsp:val=&quot;0056693D&quot;/&gt;&lt;wsp:rsid wsp:val=&quot;00566FBD&quot;/&gt;&lt;wsp:rsid wsp:val=&quot;00570536&quot;/&gt;&lt;wsp:rsid wsp:val=&quot;00571A20&quot;/&gt;&lt;wsp:rsid wsp:val=&quot;00571B80&quot;/&gt;&lt;wsp:rsid wsp:val=&quot;0057322A&quot;/&gt;&lt;wsp:rsid wsp:val=&quot;00573D22&quot;/&gt;&lt;wsp:rsid wsp:val=&quot;005765F4&quot;/&gt;&lt;wsp:rsid wsp:val=&quot;005832F0&quot;/&gt;&lt;wsp:rsid wsp:val=&quot;00585CC3&quot;/&gt;&lt;wsp:rsid wsp:val=&quot;00587DE1&quot;/&gt;&lt;wsp:rsid wsp:val=&quot;005936B6&quot;/&gt;&lt;wsp:rsid wsp:val=&quot;0059417F&quot;/&gt;&lt;wsp:rsid wsp:val=&quot;00594D97&quot;/&gt;&lt;wsp:rsid wsp:val=&quot;00595848&quot;/&gt;&lt;wsp:rsid wsp:val=&quot;00595D38&quot;/&gt;&lt;wsp:rsid wsp:val=&quot;005A3D42&quot;/&gt;&lt;wsp:rsid wsp:val=&quot;005A4F38&quot;/&gt;&lt;wsp:rsid wsp:val=&quot;005A5952&quot;/&gt;&lt;wsp:rsid wsp:val=&quot;005B25BC&quot;/&gt;&lt;wsp:rsid wsp:val=&quot;005B374C&quot;/&gt;&lt;wsp:rsid wsp:val=&quot;005C21E1&quot;/&gt;&lt;wsp:rsid wsp:val=&quot;005C3943&quot;/&gt;&lt;wsp:rsid wsp:val=&quot;005C5FE9&quot;/&gt;&lt;wsp:rsid wsp:val=&quot;005C695E&quot;/&gt;&lt;wsp:rsid wsp:val=&quot;005C69AB&quot;/&gt;&lt;wsp:rsid wsp:val=&quot;005D08B4&quot;/&gt;&lt;wsp:rsid wsp:val=&quot;005D4467&quot;/&gt;&lt;wsp:rsid wsp:val=&quot;005E1E3F&quot;/&gt;&lt;wsp:rsid wsp:val=&quot;005E4C37&quot;/&gt;&lt;wsp:rsid wsp:val=&quot;005F1309&quot;/&gt;&lt;wsp:rsid wsp:val=&quot;005F1A74&quot;/&gt;&lt;wsp:rsid wsp:val=&quot;0060301B&quot;/&gt;&lt;wsp:rsid wsp:val=&quot;00603782&quot;/&gt;&lt;wsp:rsid wsp:val=&quot;00613ABD&quot;/&gt;&lt;wsp:rsid wsp:val=&quot;00615049&quot;/&gt;&lt;wsp:rsid wsp:val=&quot;006177E2&quot;/&gt;&lt;wsp:rsid wsp:val=&quot;00623D44&quot;/&gt;&lt;wsp:rsid wsp:val=&quot;00625E37&quot;/&gt;&lt;wsp:rsid wsp:val=&quot;00640051&quot;/&gt;&lt;wsp:rsid wsp:val=&quot;00642348&quot;/&gt;&lt;wsp:rsid wsp:val=&quot;00645CFD&quot;/&gt;&lt;wsp:rsid wsp:val=&quot;00645E6A&quot;/&gt;&lt;wsp:rsid wsp:val=&quot;00650BEB&quot;/&gt;&lt;wsp:rsid wsp:val=&quot;00652D10&quot;/&gt;&lt;wsp:rsid wsp:val=&quot;0065303B&quot;/&gt;&lt;wsp:rsid wsp:val=&quot;006539AE&quot;/&gt;&lt;wsp:rsid wsp:val=&quot;00654455&quot;/&gt;&lt;wsp:rsid wsp:val=&quot;006564C5&quot;/&gt;&lt;wsp:rsid wsp:val=&quot;006656BB&quot;/&gt;&lt;wsp:rsid wsp:val=&quot;00666238&quot;/&gt;&lt;wsp:rsid wsp:val=&quot;006805FF&quot;/&gt;&lt;wsp:rsid wsp:val=&quot;00683ABA&quot;/&gt;&lt;wsp:rsid wsp:val=&quot;00683F5D&quot;/&gt;&lt;wsp:rsid wsp:val=&quot;00684F21&quot;/&gt;&lt;wsp:rsid wsp:val=&quot;00685FE2&quot;/&gt;&lt;wsp:rsid wsp:val=&quot;00691735&quot;/&gt;&lt;wsp:rsid wsp:val=&quot;0069331A&quot;/&gt;&lt;wsp:rsid wsp:val=&quot;0069360C&quot;/&gt;&lt;wsp:rsid wsp:val=&quot;00693D54&quot;/&gt;&lt;wsp:rsid wsp:val=&quot;0069635A&quot;/&gt;&lt;wsp:rsid wsp:val=&quot;006A16C2&quot;/&gt;&lt;wsp:rsid wsp:val=&quot;006A3605&quot;/&gt;&lt;wsp:rsid wsp:val=&quot;006A45C1&quot;/&gt;&lt;wsp:rsid wsp:val=&quot;006B2A42&quot;/&gt;&lt;wsp:rsid wsp:val=&quot;006B2FA0&quot;/&gt;&lt;wsp:rsid wsp:val=&quot;006B3BB5&quot;/&gt;&lt;wsp:rsid wsp:val=&quot;006B7170&quot;/&gt;&lt;wsp:rsid wsp:val=&quot;006C2835&quot;/&gt;&lt;wsp:rsid wsp:val=&quot;006E4A82&quot;/&gt;&lt;wsp:rsid wsp:val=&quot;006F1592&quot;/&gt;&lt;wsp:rsid wsp:val=&quot;006F4666&quot;/&gt;&lt;wsp:rsid wsp:val=&quot;007003FC&quot;/&gt;&lt;wsp:rsid wsp:val=&quot;0070041D&quot;/&gt;&lt;wsp:rsid wsp:val=&quot;007040C1&quot;/&gt;&lt;wsp:rsid wsp:val=&quot;00704221&quot;/&gt;&lt;wsp:rsid wsp:val=&quot;00704D87&quot;/&gt;&lt;wsp:rsid wsp:val=&quot;00705161&quot;/&gt;&lt;wsp:rsid wsp:val=&quot;007127F2&quot;/&gt;&lt;wsp:rsid wsp:val=&quot;00714F77&quot;/&gt;&lt;wsp:rsid wsp:val=&quot;00720496&quot;/&gt;&lt;wsp:rsid wsp:val=&quot;00722295&quot;/&gt;&lt;wsp:rsid wsp:val=&quot;007258AA&quot;/&gt;&lt;wsp:rsid wsp:val=&quot;00726297&quot;/&gt;&lt;wsp:rsid wsp:val=&quot;0073211D&quot;/&gt;&lt;wsp:rsid wsp:val=&quot;007333B3&quot;/&gt;&lt;wsp:rsid wsp:val=&quot;00734C4D&quot;/&gt;&lt;wsp:rsid wsp:val=&quot;00735851&quot;/&gt;&lt;wsp:rsid wsp:val=&quot;00737671&quot;/&gt;&lt;wsp:rsid wsp:val=&quot;007436B8&quot;/&gt;&lt;wsp:rsid wsp:val=&quot;00750380&quot;/&gt;&lt;wsp:rsid wsp:val=&quot;00756874&quot;/&gt;&lt;wsp:rsid wsp:val=&quot;00757025&quot;/&gt;&lt;wsp:rsid wsp:val=&quot;0075736E&quot;/&gt;&lt;wsp:rsid wsp:val=&quot;00757BDC&quot;/&gt;&lt;wsp:rsid wsp:val=&quot;00757FA9&quot;/&gt;&lt;wsp:rsid wsp:val=&quot;00763C91&quot;/&gt;&lt;wsp:rsid wsp:val=&quot;00766AB9&quot;/&gt;&lt;wsp:rsid wsp:val=&quot;007771B0&quot;/&gt;&lt;wsp:rsid wsp:val=&quot;00777298&quot;/&gt;&lt;wsp:rsid wsp:val=&quot;0078005E&quot;/&gt;&lt;wsp:rsid wsp:val=&quot;007831B0&quot;/&gt;&lt;wsp:rsid wsp:val=&quot;00784592&quot;/&gt;&lt;wsp:rsid wsp:val=&quot;007849A9&quot;/&gt;&lt;wsp:rsid wsp:val=&quot;00785E7F&quot;/&gt;&lt;wsp:rsid wsp:val=&quot;007860DD&quot;/&gt;&lt;wsp:rsid wsp:val=&quot;007864FE&quot;/&gt;&lt;wsp:rsid wsp:val=&quot;00792320&quot;/&gt;&lt;wsp:rsid wsp:val=&quot;007976D3&quot;/&gt;&lt;wsp:rsid wsp:val=&quot;007A24A4&quot;/&gt;&lt;wsp:rsid wsp:val=&quot;007A28D0&quot;/&gt;&lt;wsp:rsid wsp:val=&quot;007A6225&quot;/&gt;&lt;wsp:rsid wsp:val=&quot;007B25A3&quot;/&gt;&lt;wsp:rsid wsp:val=&quot;007B6C5F&quot;/&gt;&lt;wsp:rsid wsp:val=&quot;007B7F47&quot;/&gt;&lt;wsp:rsid wsp:val=&quot;007C3C20&quot;/&gt;&lt;wsp:rsid wsp:val=&quot;007E116C&quot;/&gt;&lt;wsp:rsid wsp:val=&quot;007E5906&quot;/&gt;&lt;wsp:rsid wsp:val=&quot;007E5D96&quot;/&gt;&lt;wsp:rsid wsp:val=&quot;007F0EFA&quot;/&gt;&lt;wsp:rsid wsp:val=&quot;007F2445&quot;/&gt;&lt;wsp:rsid wsp:val=&quot;007F4EAF&quot;/&gt;&lt;wsp:rsid wsp:val=&quot;007F5957&quot;/&gt;&lt;wsp:rsid wsp:val=&quot;00807555&quot;/&gt;&lt;wsp:rsid wsp:val=&quot;008112CB&quot;/&gt;&lt;wsp:rsid wsp:val=&quot;008120B3&quot;/&gt;&lt;wsp:rsid wsp:val=&quot;008124BF&quot;/&gt;&lt;wsp:rsid wsp:val=&quot;0081369C&quot;/&gt;&lt;wsp:rsid wsp:val=&quot;00813F2B&quot;/&gt;&lt;wsp:rsid wsp:val=&quot;0081645F&quot;/&gt;&lt;wsp:rsid wsp:val=&quot;00823B6D&quot;/&gt;&lt;wsp:rsid wsp:val=&quot;00832EF8&quot;/&gt;&lt;wsp:rsid wsp:val=&quot;00833CD6&quot;/&gt;&lt;wsp:rsid wsp:val=&quot;00841718&quot;/&gt;&lt;wsp:rsid wsp:val=&quot;00842958&quot;/&gt;&lt;wsp:rsid wsp:val=&quot;00854556&quot;/&gt;&lt;wsp:rsid wsp:val=&quot;00864E0E&quot;/&gt;&lt;wsp:rsid wsp:val=&quot;00872180&quot;/&gt;&lt;wsp:rsid wsp:val=&quot;0087282C&quot;/&gt;&lt;wsp:rsid wsp:val=&quot;008803FB&quot;/&gt;&lt;wsp:rsid wsp:val=&quot;0088067A&quot;/&gt;&lt;wsp:rsid wsp:val=&quot;00884ADD&quot;/&gt;&lt;wsp:rsid wsp:val=&quot;0088611D&quot;/&gt;&lt;wsp:rsid wsp:val=&quot;00896910&quot;/&gt;&lt;wsp:rsid wsp:val=&quot;008A14BE&quot;/&gt;&lt;wsp:rsid wsp:val=&quot;008A34F1&quot;/&gt;&lt;wsp:rsid wsp:val=&quot;008A4FFD&quot;/&gt;&lt;wsp:rsid wsp:val=&quot;008B4981&quot;/&gt;&lt;wsp:rsid wsp:val=&quot;008C655F&quot;/&gt;&lt;wsp:rsid wsp:val=&quot;008C753E&quot;/&gt;&lt;wsp:rsid wsp:val=&quot;008D31DC&quot;/&gt;&lt;wsp:rsid wsp:val=&quot;008D32AD&quot;/&gt;&lt;wsp:rsid wsp:val=&quot;008D34CA&quot;/&gt;&lt;wsp:rsid wsp:val=&quot;008E2992&quot;/&gt;&lt;wsp:rsid wsp:val=&quot;008E3830&quot;/&gt;&lt;wsp:rsid wsp:val=&quot;008F04BE&quot;/&gt;&lt;wsp:rsid wsp:val=&quot;008F621B&quot;/&gt;&lt;wsp:rsid wsp:val=&quot;008F7720&quot;/&gt;&lt;wsp:rsid wsp:val=&quot;008F7C25&quot;/&gt;&lt;wsp:rsid wsp:val=&quot;009031DE&quot;/&gt;&lt;wsp:rsid wsp:val=&quot;00910B2F&quot;/&gt;&lt;wsp:rsid wsp:val=&quot;009115AF&quot;/&gt;&lt;wsp:rsid wsp:val=&quot;009117D5&quot;/&gt;&lt;wsp:rsid wsp:val=&quot;009121DF&quot;/&gt;&lt;wsp:rsid wsp:val=&quot;0091240F&quot;/&gt;&lt;wsp:rsid wsp:val=&quot;0091254E&quot;/&gt;&lt;wsp:rsid wsp:val=&quot;009170A8&quot;/&gt;&lt;wsp:rsid wsp:val=&quot;009219A7&quot;/&gt;&lt;wsp:rsid wsp:val=&quot;00924E2C&quot;/&gt;&lt;wsp:rsid wsp:val=&quot;00930024&quot;/&gt;&lt;wsp:rsid wsp:val=&quot;00931DD4&quot;/&gt;&lt;wsp:rsid wsp:val=&quot;0093445B&quot;/&gt;&lt;wsp:rsid wsp:val=&quot;009347F2&quot;/&gt;&lt;wsp:rsid wsp:val=&quot;009401DF&quot;/&gt;&lt;wsp:rsid wsp:val=&quot;00943BDE&quot;/&gt;&lt;wsp:rsid wsp:val=&quot;00947247&quot;/&gt;&lt;wsp:rsid wsp:val=&quot;009478AF&quot;/&gt;&lt;wsp:rsid wsp:val=&quot;00953883&quot;/&gt;&lt;wsp:rsid wsp:val=&quot;009544C6&quot;/&gt;&lt;wsp:rsid wsp:val=&quot;0096265B&quot;/&gt;&lt;wsp:rsid wsp:val=&quot;00964EF6&quot;/&gt;&lt;wsp:rsid wsp:val=&quot;009657DE&quot;/&gt;&lt;wsp:rsid wsp:val=&quot;00966AAD&quot;/&gt;&lt;wsp:rsid wsp:val=&quot;00973FA2&quot;/&gt;&lt;wsp:rsid wsp:val=&quot;00974FA5&quot;/&gt;&lt;wsp:rsid wsp:val=&quot;009812F2&quot;/&gt;&lt;wsp:rsid wsp:val=&quot;00981D9F&quot;/&gt;&lt;wsp:rsid wsp:val=&quot;00985935&quot;/&gt;&lt;wsp:rsid wsp:val=&quot;00987A94&quot;/&gt;&lt;wsp:rsid wsp:val=&quot;0099100A&quot;/&gt;&lt;wsp:rsid wsp:val=&quot;009939F1&quot;/&gt;&lt;wsp:rsid wsp:val=&quot;009A02D8&quot;/&gt;&lt;wsp:rsid wsp:val=&quot;009A0CEA&quot;/&gt;&lt;wsp:rsid wsp:val=&quot;009A0DC8&quot;/&gt;&lt;wsp:rsid wsp:val=&quot;009A5A09&quot;/&gt;&lt;wsp:rsid wsp:val=&quot;009A6F45&quot;/&gt;&lt;wsp:rsid wsp:val=&quot;009A7A39&quot;/&gt;&lt;wsp:rsid wsp:val=&quot;009B1D77&quot;/&gt;&lt;wsp:rsid wsp:val=&quot;009B64D0&quot;/&gt;&lt;wsp:rsid wsp:val=&quot;009C2CD7&quot;/&gt;&lt;wsp:rsid wsp:val=&quot;009C5249&quot;/&gt;&lt;wsp:rsid wsp:val=&quot;009C66F6&quot;/&gt;&lt;wsp:rsid wsp:val=&quot;009D0A7F&quot;/&gt;&lt;wsp:rsid wsp:val=&quot;009D10F6&quot;/&gt;&lt;wsp:rsid wsp:val=&quot;009D11EC&quot;/&gt;&lt;wsp:rsid wsp:val=&quot;009D25E3&quot;/&gt;&lt;wsp:rsid wsp:val=&quot;009E111F&quot;/&gt;&lt;wsp:rsid wsp:val=&quot;009E2F39&quot;/&gt;&lt;wsp:rsid wsp:val=&quot;009E4A2A&quot;/&gt;&lt;wsp:rsid wsp:val=&quot;009E67A0&quot;/&gt;&lt;wsp:rsid wsp:val=&quot;009F08F7&quot;/&gt;&lt;wsp:rsid wsp:val=&quot;009F69FB&quot;/&gt;&lt;wsp:rsid wsp:val=&quot;00A053FA&quot;/&gt;&lt;wsp:rsid wsp:val=&quot;00A1200A&quot;/&gt;&lt;wsp:rsid wsp:val=&quot;00A120D8&quot;/&gt;&lt;wsp:rsid wsp:val=&quot;00A16B00&quot;/&gt;&lt;wsp:rsid wsp:val=&quot;00A16B41&quot;/&gt;&lt;wsp:rsid wsp:val=&quot;00A308B7&quot;/&gt;&lt;wsp:rsid wsp:val=&quot;00A31351&quot;/&gt;&lt;wsp:rsid wsp:val=&quot;00A3258C&quot;/&gt;&lt;wsp:rsid wsp:val=&quot;00A35579&quot;/&gt;&lt;wsp:rsid wsp:val=&quot;00A43A40&quot;/&gt;&lt;wsp:rsid wsp:val=&quot;00A453E9&quot;/&gt;&lt;wsp:rsid wsp:val=&quot;00A6220C&quot;/&gt;&lt;wsp:rsid wsp:val=&quot;00A71D04&quot;/&gt;&lt;wsp:rsid wsp:val=&quot;00A750A4&quot;/&gt;&lt;wsp:rsid wsp:val=&quot;00A7688F&quot;/&gt;&lt;wsp:rsid wsp:val=&quot;00A776FB&quot;/&gt;&lt;wsp:rsid wsp:val=&quot;00A77794&quot;/&gt;&lt;wsp:rsid wsp:val=&quot;00A80D3B&quot;/&gt;&lt;wsp:rsid wsp:val=&quot;00A83659&quot;/&gt;&lt;wsp:rsid wsp:val=&quot;00A95126&quot;/&gt;&lt;wsp:rsid wsp:val=&quot;00A97DC5&quot;/&gt;&lt;wsp:rsid wsp:val=&quot;00AA08CA&quot;/&gt;&lt;wsp:rsid wsp:val=&quot;00AA158C&quot;/&gt;&lt;wsp:rsid wsp:val=&quot;00AA1F42&quot;/&gt;&lt;wsp:rsid wsp:val=&quot;00AA341E&quot;/&gt;&lt;wsp:rsid wsp:val=&quot;00AA5C7C&quot;/&gt;&lt;wsp:rsid wsp:val=&quot;00AA5DD7&quot;/&gt;&lt;wsp:rsid wsp:val=&quot;00AB26DA&quot;/&gt;&lt;wsp:rsid wsp:val=&quot;00AB56BD&quot;/&gt;&lt;wsp:rsid wsp:val=&quot;00AB5C38&quot;/&gt;&lt;wsp:rsid wsp:val=&quot;00AB5CF6&quot;/&gt;&lt;wsp:rsid wsp:val=&quot;00AC278D&quot;/&gt;&lt;wsp:rsid wsp:val=&quot;00AD2F16&quot;/&gt;&lt;wsp:rsid wsp:val=&quot;00AD7C0A&quot;/&gt;&lt;wsp:rsid wsp:val=&quot;00AE554F&quot;/&gt;&lt;wsp:rsid wsp:val=&quot;00AE7351&quot;/&gt;&lt;wsp:rsid wsp:val=&quot;00AF676F&quot;/&gt;&lt;wsp:rsid wsp:val=&quot;00AF6EBE&quot;/&gt;&lt;wsp:rsid wsp:val=&quot;00B02F47&quot;/&gt;&lt;wsp:rsid wsp:val=&quot;00B057B7&quot;/&gt;&lt;wsp:rsid wsp:val=&quot;00B112C6&quot;/&gt;&lt;wsp:rsid wsp:val=&quot;00B20627&quot;/&gt;&lt;wsp:rsid wsp:val=&quot;00B23921&quot;/&gt;&lt;wsp:rsid wsp:val=&quot;00B26221&quot;/&gt;&lt;wsp:rsid wsp:val=&quot;00B34F32&quot;/&gt;&lt;wsp:rsid wsp:val=&quot;00B40D93&quot;/&gt;&lt;wsp:rsid wsp:val=&quot;00B51372&quot;/&gt;&lt;wsp:rsid wsp:val=&quot;00B51A94&quot;/&gt;&lt;wsp:rsid wsp:val=&quot;00B52EDF&quot;/&gt;&lt;wsp:rsid wsp:val=&quot;00B601DC&quot;/&gt;&lt;wsp:rsid wsp:val=&quot;00B631FD&quot;/&gt;&lt;wsp:rsid wsp:val=&quot;00B639F2&quot;/&gt;&lt;wsp:rsid wsp:val=&quot;00B63DD2&quot;/&gt;&lt;wsp:rsid wsp:val=&quot;00B640E8&quot;/&gt;&lt;wsp:rsid wsp:val=&quot;00B75DE1&quot;/&gt;&lt;wsp:rsid wsp:val=&quot;00B80F17&quot;/&gt;&lt;wsp:rsid wsp:val=&quot;00B841E5&quot;/&gt;&lt;wsp:rsid wsp:val=&quot;00B906C7&quot;/&gt;&lt;wsp:rsid wsp:val=&quot;00B93DA4&quot;/&gt;&lt;wsp:rsid wsp:val=&quot;00B97AAA&quot;/&gt;&lt;wsp:rsid wsp:val=&quot;00BA74B0&quot;/&gt;&lt;wsp:rsid wsp:val=&quot;00BB460B&quot;/&gt;&lt;wsp:rsid wsp:val=&quot;00BC0B79&quot;/&gt;&lt;wsp:rsid wsp:val=&quot;00BC3D43&quot;/&gt;&lt;wsp:rsid wsp:val=&quot;00BC4757&quot;/&gt;&lt;wsp:rsid wsp:val=&quot;00BC5D8B&quot;/&gt;&lt;wsp:rsid wsp:val=&quot;00BC6F41&quot;/&gt;&lt;wsp:rsid wsp:val=&quot;00BC75B5&quot;/&gt;&lt;wsp:rsid wsp:val=&quot;00BD15B5&quot;/&gt;&lt;wsp:rsid wsp:val=&quot;00BD4762&quot;/&gt;&lt;wsp:rsid wsp:val=&quot;00BD5E6D&quot;/&gt;&lt;wsp:rsid wsp:val=&quot;00BE3695&quot;/&gt;&lt;wsp:rsid wsp:val=&quot;00BF1F78&quot;/&gt;&lt;wsp:rsid wsp:val=&quot;00BF6CE0&quot;/&gt;&lt;wsp:rsid wsp:val=&quot;00C0489A&quot;/&gt;&lt;wsp:rsid wsp:val=&quot;00C05269&quot;/&gt;&lt;wsp:rsid wsp:val=&quot;00C132DD&quot;/&gt;&lt;wsp:rsid wsp:val=&quot;00C16B72&quot;/&gt;&lt;wsp:rsid wsp:val=&quot;00C20525&quot;/&gt;&lt;wsp:rsid wsp:val=&quot;00C2739B&quot;/&gt;&lt;wsp:rsid wsp:val=&quot;00C313E3&quot;/&gt;&lt;wsp:rsid wsp:val=&quot;00C31D20&quot;/&gt;&lt;wsp:rsid wsp:val=&quot;00C37194&quot;/&gt;&lt;wsp:rsid wsp:val=&quot;00C418B6&quot;/&gt;&lt;wsp:rsid wsp:val=&quot;00C43382&quot;/&gt;&lt;wsp:rsid wsp:val=&quot;00C447E1&quot;/&gt;&lt;wsp:rsid wsp:val=&quot;00C4769F&quot;/&gt;&lt;wsp:rsid wsp:val=&quot;00C51723&quot;/&gt;&lt;wsp:rsid wsp:val=&quot;00C54454&quot;/&gt;&lt;wsp:rsid wsp:val=&quot;00C569CC&quot;/&gt;&lt;wsp:rsid wsp:val=&quot;00C61AB9&quot;/&gt;&lt;wsp:rsid wsp:val=&quot;00C63D49&quot;/&gt;&lt;wsp:rsid wsp:val=&quot;00C6529A&quot;/&gt;&lt;wsp:rsid wsp:val=&quot;00C707D9&quot;/&gt;&lt;wsp:rsid wsp:val=&quot;00C70FFF&quot;/&gt;&lt;wsp:rsid wsp:val=&quot;00C724DD&quot;/&gt;&lt;wsp:rsid wsp:val=&quot;00C72E52&quot;/&gt;&lt;wsp:rsid wsp:val=&quot;00C73A93&quot;/&gt;&lt;wsp:rsid wsp:val=&quot;00C758A0&quot;/&gt;&lt;wsp:rsid wsp:val=&quot;00C765A2&quot;/&gt;&lt;wsp:rsid wsp:val=&quot;00C86B16&quot;/&gt;&lt;wsp:rsid wsp:val=&quot;00C878E9&quot;/&gt;&lt;wsp:rsid wsp:val=&quot;00C87E81&quot;/&gt;&lt;wsp:rsid wsp:val=&quot;00C908FC&quot;/&gt;&lt;wsp:rsid wsp:val=&quot;00C937A7&quot;/&gt;&lt;wsp:rsid wsp:val=&quot;00CA3C7D&quot;/&gt;&lt;wsp:rsid wsp:val=&quot;00CA4A7A&quot;/&gt;&lt;wsp:rsid wsp:val=&quot;00CB2D53&quot;/&gt;&lt;wsp:rsid wsp:val=&quot;00CC4FB3&quot;/&gt;&lt;wsp:rsid wsp:val=&quot;00CD056A&quot;/&gt;&lt;wsp:rsid wsp:val=&quot;00CD1153&quot;/&gt;&lt;wsp:rsid wsp:val=&quot;00CD1D60&quot;/&gt;&lt;wsp:rsid wsp:val=&quot;00CD33E9&quot;/&gt;&lt;wsp:rsid wsp:val=&quot;00CD660F&quot;/&gt;&lt;wsp:rsid wsp:val=&quot;00CE35EA&quot;/&gt;&lt;wsp:rsid wsp:val=&quot;00CE4A18&quot;/&gt;&lt;wsp:rsid wsp:val=&quot;00CF2307&quot;/&gt;&lt;wsp:rsid wsp:val=&quot;00D006AF&quot;/&gt;&lt;wsp:rsid wsp:val=&quot;00D00EE3&quot;/&gt;&lt;wsp:rsid wsp:val=&quot;00D0138D&quot;/&gt;&lt;wsp:rsid wsp:val=&quot;00D02D0D&quot;/&gt;&lt;wsp:rsid wsp:val=&quot;00D033F5&quot;/&gt;&lt;wsp:rsid wsp:val=&quot;00D040DE&quot;/&gt;&lt;wsp:rsid wsp:val=&quot;00D1164E&quot;/&gt;&lt;wsp:rsid wsp:val=&quot;00D1420E&quot;/&gt;&lt;wsp:rsid wsp:val=&quot;00D15FAF&quot;/&gt;&lt;wsp:rsid wsp:val=&quot;00D24040&quot;/&gt;&lt;wsp:rsid wsp:val=&quot;00D24E20&quot;/&gt;&lt;wsp:rsid wsp:val=&quot;00D26D98&quot;/&gt;&lt;wsp:rsid wsp:val=&quot;00D344BC&quot;/&gt;&lt;wsp:rsid wsp:val=&quot;00D43CBF&quot;/&gt;&lt;wsp:rsid wsp:val=&quot;00D54923&quot;/&gt;&lt;wsp:rsid wsp:val=&quot;00D5711F&quot;/&gt;&lt;wsp:rsid wsp:val=&quot;00D60F1D&quot;/&gt;&lt;wsp:rsid wsp:val=&quot;00D66373&quot;/&gt;&lt;wsp:rsid wsp:val=&quot;00D6781B&quot;/&gt;&lt;wsp:rsid wsp:val=&quot;00D7598C&quot;/&gt;&lt;wsp:rsid wsp:val=&quot;00D82F8E&quot;/&gt;&lt;wsp:rsid wsp:val=&quot;00D8772C&quot;/&gt;&lt;wsp:rsid wsp:val=&quot;00D978A0&quot;/&gt;&lt;wsp:rsid wsp:val=&quot;00D97D4D&quot;/&gt;&lt;wsp:rsid wsp:val=&quot;00DA4A9C&quot;/&gt;&lt;wsp:rsid wsp:val=&quot;00DA5EE2&quot;/&gt;&lt;wsp:rsid wsp:val=&quot;00DA6A98&quot;/&gt;&lt;wsp:rsid wsp:val=&quot;00DB156D&quot;/&gt;&lt;wsp:rsid wsp:val=&quot;00DB5B89&quot;/&gt;&lt;wsp:rsid wsp:val=&quot;00DB7E00&quot;/&gt;&lt;wsp:rsid wsp:val=&quot;00DC07FA&quot;/&gt;&lt;wsp:rsid wsp:val=&quot;00DC3DAA&quot;/&gt;&lt;wsp:rsid wsp:val=&quot;00DC43DE&quot;/&gt;&lt;wsp:rsid wsp:val=&quot;00DC4FAB&quot;/&gt;&lt;wsp:rsid wsp:val=&quot;00DD110B&quot;/&gt;&lt;wsp:rsid wsp:val=&quot;00DD3524&quot;/&gt;&lt;wsp:rsid wsp:val=&quot;00DD4C7A&quot;/&gt;&lt;wsp:rsid wsp:val=&quot;00DD5063&quot;/&gt;&lt;wsp:rsid wsp:val=&quot;00DD5131&quot;/&gt;&lt;wsp:rsid wsp:val=&quot;00DD77ED&quot;/&gt;&lt;wsp:rsid wsp:val=&quot;00DD7B0B&quot;/&gt;&lt;wsp:rsid wsp:val=&quot;00DE0182&quot;/&gt;&lt;wsp:rsid wsp:val=&quot;00DE0B19&quot;/&gt;&lt;wsp:rsid wsp:val=&quot;00DF0111&quot;/&gt;&lt;wsp:rsid wsp:val=&quot;00DF5416&quot;/&gt;&lt;wsp:rsid wsp:val=&quot;00E00E27&quot;/&gt;&lt;wsp:rsid wsp:val=&quot;00E025DB&quot;/&gt;&lt;wsp:rsid wsp:val=&quot;00E03022&quot;/&gt;&lt;wsp:rsid wsp:val=&quot;00E20892&quot;/&gt;&lt;wsp:rsid wsp:val=&quot;00E2627F&quot;/&gt;&lt;wsp:rsid wsp:val=&quot;00E32BEE&quot;/&gt;&lt;wsp:rsid wsp:val=&quot;00E36E70&quot;/&gt;&lt;wsp:rsid wsp:val=&quot;00E37349&quot;/&gt;&lt;wsp:rsid wsp:val=&quot;00E435D3&quot;/&gt;&lt;wsp:rsid wsp:val=&quot;00E43F18&quot;/&gt;&lt;wsp:rsid wsp:val=&quot;00E46490&quot;/&gt;&lt;wsp:rsid wsp:val=&quot;00E524D0&quot;/&gt;&lt;wsp:rsid wsp:val=&quot;00E54F56&quot;/&gt;&lt;wsp:rsid wsp:val=&quot;00E56075&quot;/&gt;&lt;wsp:rsid wsp:val=&quot;00E56573&quot;/&gt;&lt;wsp:rsid wsp:val=&quot;00E63492&quot;/&gt;&lt;wsp:rsid wsp:val=&quot;00E67062&quot;/&gt;&lt;wsp:rsid wsp:val=&quot;00E676EE&quot;/&gt;&lt;wsp:rsid wsp:val=&quot;00E70311&quot;/&gt;&lt;wsp:rsid wsp:val=&quot;00E75E82&quot;/&gt;&lt;wsp:rsid wsp:val=&quot;00E7769E&quot;/&gt;&lt;wsp:rsid wsp:val=&quot;00E83CC5&quot;/&gt;&lt;wsp:rsid wsp:val=&quot;00E91FF8&quot;/&gt;&lt;wsp:rsid wsp:val=&quot;00E95F0A&quot;/&gt;&lt;wsp:rsid wsp:val=&quot;00EA235C&quot;/&gt;&lt;wsp:rsid wsp:val=&quot;00EA3168&quot;/&gt;&lt;wsp:rsid wsp:val=&quot;00EA7990&quot;/&gt;&lt;wsp:rsid wsp:val=&quot;00EB14BE&quot;/&gt;&lt;wsp:rsid wsp:val=&quot;00EB37A1&quot;/&gt;&lt;wsp:rsid wsp:val=&quot;00EB4922&quot;/&gt;&lt;wsp:rsid wsp:val=&quot;00EB53DA&quot;/&gt;&lt;wsp:rsid wsp:val=&quot;00EC7B40&quot;/&gt;&lt;wsp:rsid wsp:val=&quot;00ED034C&quot;/&gt;&lt;wsp:rsid wsp:val=&quot;00ED2E01&quot;/&gt;&lt;wsp:rsid wsp:val=&quot;00ED3850&quot;/&gt;&lt;wsp:rsid wsp:val=&quot;00ED55AE&quot;/&gt;&lt;wsp:rsid wsp:val=&quot;00EE1DB6&quot;/&gt;&lt;wsp:rsid wsp:val=&quot;00EF1AAC&quot;/&gt;&lt;wsp:rsid wsp:val=&quot;00EF21D5&quot;/&gt;&lt;wsp:rsid wsp:val=&quot;00EF4F07&quot;/&gt;&lt;wsp:rsid wsp:val=&quot;00EF6036&quot;/&gt;&lt;wsp:rsid wsp:val=&quot;00F000D6&quot;/&gt;&lt;wsp:rsid wsp:val=&quot;00F0023E&quot;/&gt;&lt;wsp:rsid wsp:val=&quot;00F07B8D&quot;/&gt;&lt;wsp:rsid wsp:val=&quot;00F11A3F&quot;/&gt;&lt;wsp:rsid wsp:val=&quot;00F1304F&quot;/&gt;&lt;wsp:rsid wsp:val=&quot;00F230BA&quot;/&gt;&lt;wsp:rsid wsp:val=&quot;00F23620&quot;/&gt;&lt;wsp:rsid wsp:val=&quot;00F261B5&quot;/&gt;&lt;wsp:rsid wsp:val=&quot;00F26BD4&quot;/&gt;&lt;wsp:rsid wsp:val=&quot;00F27DE6&quot;/&gt;&lt;wsp:rsid wsp:val=&quot;00F30FD9&quot;/&gt;&lt;wsp:rsid wsp:val=&quot;00F4032A&quot;/&gt;&lt;wsp:rsid wsp:val=&quot;00F4360B&quot;/&gt;&lt;wsp:rsid wsp:val=&quot;00F44ADB&quot;/&gt;&lt;wsp:rsid wsp:val=&quot;00F462DF&quot;/&gt;&lt;wsp:rsid wsp:val=&quot;00F52B54&quot;/&gt;&lt;wsp:rsid wsp:val=&quot;00F5687D&quot;/&gt;&lt;wsp:rsid wsp:val=&quot;00F56DB1&quot;/&gt;&lt;wsp:rsid wsp:val=&quot;00F61405&quot;/&gt;&lt;wsp:rsid wsp:val=&quot;00F61573&quot;/&gt;&lt;wsp:rsid wsp:val=&quot;00F71576&quot;/&gt;&lt;wsp:rsid wsp:val=&quot;00F724AE&quot;/&gt;&lt;wsp:rsid wsp:val=&quot;00F75264&quot;/&gt;&lt;wsp:rsid wsp:val=&quot;00F75CFD&quot;/&gt;&lt;wsp:rsid wsp:val=&quot;00F801A1&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97A27&quot;/&gt;&lt;wsp:rsid wsp:val=&quot;00FA19AB&quot;/&gt;&lt;wsp:rsid wsp:val=&quot;00FA5B9A&quot;/&gt;&lt;wsp:rsid wsp:val=&quot;00FA7932&quot;/&gt;&lt;wsp:rsid wsp:val=&quot;00FB02B8&quot;/&gt;&lt;wsp:rsid wsp:val=&quot;00FB0F0E&quot;/&gt;&lt;wsp:rsid wsp:val=&quot;00FB3721&quot;/&gt;&lt;wsp:rsid wsp:val=&quot;00FB6FB5&quot;/&gt;&lt;wsp:rsid wsp:val=&quot;00FC3BCC&quot;/&gt;&lt;wsp:rsid wsp:val=&quot;00FC5F97&quot;/&gt;&lt;wsp:rsid wsp:val=&quot;00FC6459&quot;/&gt;&lt;wsp:rsid wsp:val=&quot;00FC6B71&quot;/&gt;&lt;wsp:rsid wsp:val=&quot;00FD04CC&quot;/&gt;&lt;wsp:rsid wsp:val=&quot;00FD43E6&quot;/&gt;&lt;wsp:rsid wsp:val=&quot;00FE1FEE&quot;/&gt;&lt;wsp:rsid wsp:val=&quot;00FE52B2&quot;/&gt;&lt;wsp:rsid wsp:val=&quot;00FE61FD&quot;/&gt;&lt;wsp:rsid wsp:val=&quot;00FE6A52&quot;/&gt;&lt;wsp:rsid wsp:val=&quot;00FF45F8&quot;/&gt;&lt;wsp:rsid wsp:val=&quot;00FF7450&quot;/&gt;&lt;/wsp:rsids&gt;&lt;/w:docPr&gt;&lt;w:body&gt;&lt;wx:sect&gt;&lt;w:p wsp:rsidR=&quot;00000000&quot; wsp:rsidRDefault=&quot;00D60F1D&quot; wsp:rsidP=&quot;00D60F1D&quot;&gt;&lt;m:oMathPara&gt;&lt;m:oMath&gt;&lt;m:r&gt;&lt;w:rPr&gt;&lt;w:rFonts w:ascii=&quot;Cambria Math&quot; w:h-ansi=&quot;Cambria Math&quot;/&gt;&lt;wx:font wx:val=&quot;Cambria Math&quot;/&gt;&lt;w:i/&gt;&lt;w:color w:val=&quot;000000&quot;/&gt;&lt;w:sz w:val=&quot;22&quot;/&gt;&lt;w:sz-cs w:val=&quot;22&quot;/&gt;&lt;w:lang w:fareast=&quot;KO&quot;/&gt;&lt;/w:rPr&gt;&lt;m:t&gt;C&lt;/m:t&gt;&lt;/m:r&gt;&lt;m:sSub&gt;&lt;m:sSubPr&gt;&lt;m:ctrlPr&gt;&lt;w:rPr&gt;&lt;w:rFonts w:ascii=&quot;Cambria Math&quot; w:fareast=&quot;MS PGothic&quot; w:h-ansi=&quot;Cambria Math&quot; w:cs=&quot;Calibri&quot;/&gt;&lt;wx:font wx:val=&quot;Cambria Math&quot;/&gt;&lt;w:i/&gt;&lt;w:i-cs/&gt;&lt;w:color w:val=&quot;000000&quot;/&gt;&lt;w:sz w:val=&quot;22&quot;/&gt;&lt;w:sz-cs w:val=&quot;22&quot;/&gt;&lt;/w:rPr&gt;&lt;/m:ctrlPr&gt;&lt;/m:sSubPr&gt;&lt;m:e&gt;&lt;m:r&gt;&lt;w:rPr&gt;&lt;w:rFonts w:ascii=&quot;Cambria Math&quot; w:h-ansi=&quot;Cambria Math&quot;/&gt;&lt;wx:font wx:val=&quot;Cambria Math&quot;/&gt;&lt;w:i/&gt;&lt;w:color w:val=&quot;000000&quot;/&gt;&lt;w:sz w:val=&quot;22&quot;/&gt;&lt;w:sz-cs w:val=&quot;22&quot;/&gt;&lt;w:lang w:fareast=&quot;KO&quot;/&gt;&lt;/w:rPr&gt;&lt;m:t&gt;W&lt;/m:t&gt;&lt;/m:r&gt;&lt;/m:e&gt;&lt;m:sub&gt;&lt;m:r&gt;&lt;w:rPr&gt;&lt;w:rFonts w:ascii=&quot;Cambria Math&quot; w:h-ansi=&quot;Cambria Math&quot;/&gt;&lt;wx:font wx:val=&quot;Cambria Math&quot;/&gt;&lt;w:i/&gt;&lt;w:color w:val=&quot;000000&quot;/&gt;&lt;w:sz w:val=&quot;22&quot;/&gt;&lt;w:sz-cs w:val=&quot;22&quot;/&gt;&lt;w:lang w:fareast=&quot;KO&quot;/&gt;&lt;/w:rPr&gt;&lt;m:t&gt;p&lt;/m:t&gt;&lt;/m:r&gt;&lt;/m:sub&gt;&lt;/m:sSub&gt;&lt;m:r&gt;&lt;w:rPr&gt;&lt;w:rFonts w:ascii=&quot;Cambria Math&quot; w:h-ansi=&quot;Cambria Math&quot;/&gt;&lt;wx:font wx:val=&quot;Cambria Math&quot;/&gt;&lt;w:i/&gt;&lt;w:color w:val=&quot;000000&quot;/&gt;&lt;w:sz w:val=&quot;22&quot;/&gt;&lt;w:sz-cs w:val=&quot;22&quot;/&gt;&lt;w:lang w:fareast=&quot;KO&quot;/&gt;&lt;/w:rPr&gt;&lt;m:t&gt;¬†&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672D45">
        <w:rPr>
          <w:rFonts w:ascii="Times New Roman" w:hAnsi="Times New Roman"/>
          <w:color w:val="000000"/>
          <w:sz w:val="24"/>
          <w:lang w:eastAsia="ko-KR"/>
        </w:rPr>
        <w:fldChar w:fldCharType="end"/>
      </w:r>
      <w:r w:rsidRPr="00672D45">
        <w:rPr>
          <w:rFonts w:ascii="Times New Roman" w:hAnsi="Times New Roman"/>
          <w:color w:val="000000"/>
          <w:sz w:val="24"/>
          <w:lang w:eastAsia="ko-KR"/>
        </w:rPr>
        <w:t>is increased.</w:t>
      </w:r>
    </w:p>
    <w:p w14:paraId="386C3631" w14:textId="77777777" w:rsidR="00DD2E0E" w:rsidRPr="00672D45" w:rsidRDefault="00DD2E0E" w:rsidP="00DD2E0E">
      <w:pPr>
        <w:pStyle w:val="ListParagraph"/>
        <w:numPr>
          <w:ilvl w:val="0"/>
          <w:numId w:val="21"/>
        </w:numPr>
        <w:overflowPunct/>
        <w:adjustRightInd/>
        <w:spacing w:before="0" w:beforeAutospacing="0" w:after="0"/>
        <w:ind w:leftChars="0"/>
        <w:jc w:val="both"/>
        <w:textAlignment w:val="auto"/>
        <w:rPr>
          <w:rFonts w:ascii="Times New Roman" w:hAnsi="Times New Roman"/>
          <w:color w:val="000000"/>
          <w:sz w:val="24"/>
          <w:lang w:eastAsia="ko-KR"/>
        </w:rPr>
      </w:pPr>
      <w:r w:rsidRPr="00672D45">
        <w:rPr>
          <w:rFonts w:ascii="Times New Roman" w:hAnsi="Times New Roman"/>
          <w:color w:val="000000"/>
          <w:sz w:val="24"/>
          <w:lang w:eastAsia="ko-KR"/>
        </w:rPr>
        <w:lastRenderedPageBreak/>
        <w:t>FFS the case when UE is operating with different SL-HARQ feedback schemes (e.g., UE has concurrent broadcast transmission + unicast with SL-HARQ enabled, or GC option 1 + GC option 2, etc in the SL reference duration).</w:t>
      </w:r>
    </w:p>
    <w:p w14:paraId="2B0717D0" w14:textId="77777777" w:rsidR="00DD2E0E" w:rsidRPr="00DD2E0E" w:rsidRDefault="00DD2E0E" w:rsidP="00DD2E0E">
      <w:pPr>
        <w:rPr>
          <w:lang w:val="en-GB"/>
        </w:rPr>
      </w:pPr>
    </w:p>
    <w:p w14:paraId="2320C207" w14:textId="77777777" w:rsidR="00DD2E0E" w:rsidRPr="00DD2E0E" w:rsidRDefault="00DD2E0E" w:rsidP="00DD2E0E"/>
    <w:p w14:paraId="075A1626" w14:textId="73F79CC0" w:rsidR="00DD2E0E" w:rsidRDefault="00DD2E0E" w:rsidP="00DD2E0E">
      <w:pPr>
        <w:overflowPunct w:val="0"/>
        <w:autoSpaceDE w:val="0"/>
        <w:autoSpaceDN w:val="0"/>
        <w:adjustRightInd w:val="0"/>
        <w:spacing w:before="100" w:beforeAutospacing="1" w:after="120"/>
        <w:jc w:val="both"/>
        <w:textAlignment w:val="baseline"/>
      </w:pPr>
    </w:p>
    <w:p w14:paraId="7D455A32" w14:textId="77777777" w:rsidR="00DD2E0E" w:rsidRPr="00733105" w:rsidRDefault="00DD2E0E" w:rsidP="00DD2E0E">
      <w:pPr>
        <w:overflowPunct w:val="0"/>
        <w:autoSpaceDE w:val="0"/>
        <w:autoSpaceDN w:val="0"/>
        <w:adjustRightInd w:val="0"/>
        <w:spacing w:before="100" w:beforeAutospacing="1" w:after="120"/>
        <w:jc w:val="both"/>
        <w:textAlignment w:val="baseline"/>
        <w:rPr>
          <w:rFonts w:cs="Batang"/>
          <w:lang w:eastAsia="en-US"/>
        </w:rPr>
      </w:pPr>
    </w:p>
    <w:sectPr w:rsidR="00DD2E0E" w:rsidRPr="00733105"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4596E2" w14:textId="77777777" w:rsidR="000A5902" w:rsidRDefault="000A5902" w:rsidP="00876767">
      <w:r>
        <w:separator/>
      </w:r>
    </w:p>
  </w:endnote>
  <w:endnote w:type="continuationSeparator" w:id="0">
    <w:p w14:paraId="5DBCFB58" w14:textId="77777777" w:rsidR="000A5902" w:rsidRDefault="000A5902" w:rsidP="008767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KaiTi"/>
    <w:panose1 w:val="020B0604020202020204"/>
    <w:charset w:val="86"/>
    <w:family w:val="modern"/>
    <w:pitch w:val="default"/>
    <w:sig w:usb0="00000000" w:usb1="0000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45289" w14:textId="77777777" w:rsidR="000A5902" w:rsidRDefault="000A5902" w:rsidP="00876767">
      <w:r>
        <w:separator/>
      </w:r>
    </w:p>
  </w:footnote>
  <w:footnote w:type="continuationSeparator" w:id="0">
    <w:p w14:paraId="054D265B" w14:textId="77777777" w:rsidR="000A5902" w:rsidRDefault="000A5902" w:rsidP="008767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4813B6"/>
    <w:multiLevelType w:val="multilevel"/>
    <w:tmpl w:val="B6767ED0"/>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43509D"/>
    <w:multiLevelType w:val="hybridMultilevel"/>
    <w:tmpl w:val="B8DED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C57725"/>
    <w:multiLevelType w:val="hybridMultilevel"/>
    <w:tmpl w:val="36026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BB6BC9"/>
    <w:multiLevelType w:val="hybridMultilevel"/>
    <w:tmpl w:val="96F0F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69817F8"/>
    <w:multiLevelType w:val="hybridMultilevel"/>
    <w:tmpl w:val="965E1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5210BD"/>
    <w:multiLevelType w:val="multilevel"/>
    <w:tmpl w:val="9D38FA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E9D4166"/>
    <w:multiLevelType w:val="hybridMultilevel"/>
    <w:tmpl w:val="639CC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724CE3"/>
    <w:multiLevelType w:val="hybridMultilevel"/>
    <w:tmpl w:val="EF926A7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4BCA3A82"/>
    <w:multiLevelType w:val="hybridMultilevel"/>
    <w:tmpl w:val="98DA5B7E"/>
    <w:lvl w:ilvl="0" w:tplc="04090001">
      <w:start w:val="1"/>
      <w:numFmt w:val="bullet"/>
      <w:lvlText w:val=""/>
      <w:lvlJc w:val="left"/>
      <w:pPr>
        <w:ind w:left="1017" w:hanging="360"/>
      </w:pPr>
      <w:rPr>
        <w:rFonts w:ascii="Symbol" w:hAnsi="Symbol" w:hint="default"/>
      </w:rPr>
    </w:lvl>
    <w:lvl w:ilvl="1" w:tplc="04090003">
      <w:start w:val="1"/>
      <w:numFmt w:val="bullet"/>
      <w:lvlText w:val="o"/>
      <w:lvlJc w:val="left"/>
      <w:pPr>
        <w:ind w:left="1737" w:hanging="360"/>
      </w:pPr>
      <w:rPr>
        <w:rFonts w:ascii="Courier New" w:hAnsi="Courier New" w:cs="Courier New" w:hint="default"/>
      </w:rPr>
    </w:lvl>
    <w:lvl w:ilvl="2" w:tplc="04090005">
      <w:start w:val="1"/>
      <w:numFmt w:val="bullet"/>
      <w:lvlText w:val=""/>
      <w:lvlJc w:val="left"/>
      <w:pPr>
        <w:ind w:left="2457" w:hanging="360"/>
      </w:pPr>
      <w:rPr>
        <w:rFonts w:ascii="Wingdings" w:hAnsi="Wingdings" w:hint="default"/>
      </w:rPr>
    </w:lvl>
    <w:lvl w:ilvl="3" w:tplc="04090001" w:tentative="1">
      <w:start w:val="1"/>
      <w:numFmt w:val="bullet"/>
      <w:lvlText w:val=""/>
      <w:lvlJc w:val="left"/>
      <w:pPr>
        <w:ind w:left="3177" w:hanging="360"/>
      </w:pPr>
      <w:rPr>
        <w:rFonts w:ascii="Symbol" w:hAnsi="Symbol" w:hint="default"/>
      </w:rPr>
    </w:lvl>
    <w:lvl w:ilvl="4" w:tplc="04090003" w:tentative="1">
      <w:start w:val="1"/>
      <w:numFmt w:val="bullet"/>
      <w:lvlText w:val="o"/>
      <w:lvlJc w:val="left"/>
      <w:pPr>
        <w:ind w:left="3897" w:hanging="360"/>
      </w:pPr>
      <w:rPr>
        <w:rFonts w:ascii="Courier New" w:hAnsi="Courier New" w:cs="Courier New" w:hint="default"/>
      </w:rPr>
    </w:lvl>
    <w:lvl w:ilvl="5" w:tplc="04090005" w:tentative="1">
      <w:start w:val="1"/>
      <w:numFmt w:val="bullet"/>
      <w:lvlText w:val=""/>
      <w:lvlJc w:val="left"/>
      <w:pPr>
        <w:ind w:left="4617" w:hanging="360"/>
      </w:pPr>
      <w:rPr>
        <w:rFonts w:ascii="Wingdings" w:hAnsi="Wingdings" w:hint="default"/>
      </w:rPr>
    </w:lvl>
    <w:lvl w:ilvl="6" w:tplc="04090001" w:tentative="1">
      <w:start w:val="1"/>
      <w:numFmt w:val="bullet"/>
      <w:lvlText w:val=""/>
      <w:lvlJc w:val="left"/>
      <w:pPr>
        <w:ind w:left="5337" w:hanging="360"/>
      </w:pPr>
      <w:rPr>
        <w:rFonts w:ascii="Symbol" w:hAnsi="Symbol" w:hint="default"/>
      </w:rPr>
    </w:lvl>
    <w:lvl w:ilvl="7" w:tplc="04090003" w:tentative="1">
      <w:start w:val="1"/>
      <w:numFmt w:val="bullet"/>
      <w:lvlText w:val="o"/>
      <w:lvlJc w:val="left"/>
      <w:pPr>
        <w:ind w:left="6057" w:hanging="360"/>
      </w:pPr>
      <w:rPr>
        <w:rFonts w:ascii="Courier New" w:hAnsi="Courier New" w:cs="Courier New" w:hint="default"/>
      </w:rPr>
    </w:lvl>
    <w:lvl w:ilvl="8" w:tplc="04090005" w:tentative="1">
      <w:start w:val="1"/>
      <w:numFmt w:val="bullet"/>
      <w:lvlText w:val=""/>
      <w:lvlJc w:val="left"/>
      <w:pPr>
        <w:ind w:left="6777" w:hanging="36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54308A"/>
    <w:multiLevelType w:val="multilevel"/>
    <w:tmpl w:val="B15A3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4D44361"/>
    <w:multiLevelType w:val="multilevel"/>
    <w:tmpl w:val="401A9728"/>
    <w:lvl w:ilvl="0">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67765003">
    <w:abstractNumId w:val="2"/>
  </w:num>
  <w:num w:numId="2" w16cid:durableId="146396429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608318428">
    <w:abstractNumId w:val="19"/>
  </w:num>
  <w:num w:numId="4" w16cid:durableId="1698501549">
    <w:abstractNumId w:val="11"/>
  </w:num>
  <w:num w:numId="5" w16cid:durableId="1900706190">
    <w:abstractNumId w:val="9"/>
  </w:num>
  <w:num w:numId="6" w16cid:durableId="1113289280">
    <w:abstractNumId w:val="18"/>
  </w:num>
  <w:num w:numId="7" w16cid:durableId="10452810">
    <w:abstractNumId w:val="22"/>
  </w:num>
  <w:num w:numId="8" w16cid:durableId="2074542868">
    <w:abstractNumId w:val="16"/>
  </w:num>
  <w:num w:numId="9" w16cid:durableId="1967544550">
    <w:abstractNumId w:val="10"/>
  </w:num>
  <w:num w:numId="10" w16cid:durableId="1095050254">
    <w:abstractNumId w:val="17"/>
  </w:num>
  <w:num w:numId="11" w16cid:durableId="1865439095">
    <w:abstractNumId w:val="20"/>
  </w:num>
  <w:num w:numId="12" w16cid:durableId="104816843">
    <w:abstractNumId w:val="21"/>
  </w:num>
  <w:num w:numId="13" w16cid:durableId="1235166454">
    <w:abstractNumId w:val="2"/>
    <w:lvlOverride w:ilvl="0">
      <w:startOverride w:val="3"/>
    </w:lvlOverride>
    <w:lvlOverride w:ilvl="1">
      <w:startOverride w:val="2"/>
    </w:lvlOverride>
  </w:num>
  <w:num w:numId="14" w16cid:durableId="960460674">
    <w:abstractNumId w:val="2"/>
    <w:lvlOverride w:ilvl="0">
      <w:startOverride w:val="3"/>
    </w:lvlOverride>
    <w:lvlOverride w:ilvl="1">
      <w:startOverride w:val="1"/>
    </w:lvlOverride>
  </w:num>
  <w:num w:numId="15" w16cid:durableId="315306728">
    <w:abstractNumId w:val="2"/>
    <w:lvlOverride w:ilvl="0">
      <w:startOverride w:val="3"/>
    </w:lvlOverride>
    <w:lvlOverride w:ilvl="1">
      <w:startOverride w:val="1"/>
    </w:lvlOverride>
  </w:num>
  <w:num w:numId="16" w16cid:durableId="553468216">
    <w:abstractNumId w:val="2"/>
    <w:lvlOverride w:ilvl="0">
      <w:startOverride w:val="3"/>
    </w:lvlOverride>
    <w:lvlOverride w:ilvl="1">
      <w:startOverride w:val="1"/>
    </w:lvlOverride>
  </w:num>
  <w:num w:numId="17" w16cid:durableId="1032262328">
    <w:abstractNumId w:val="1"/>
  </w:num>
  <w:num w:numId="18" w16cid:durableId="2054496535">
    <w:abstractNumId w:val="7"/>
  </w:num>
  <w:num w:numId="19" w16cid:durableId="2137605347">
    <w:abstractNumId w:val="3"/>
  </w:num>
  <w:num w:numId="20" w16cid:durableId="1829244569">
    <w:abstractNumId w:val="15"/>
  </w:num>
  <w:num w:numId="21" w16cid:durableId="546840102">
    <w:abstractNumId w:val="5"/>
  </w:num>
  <w:num w:numId="22" w16cid:durableId="1271745341">
    <w:abstractNumId w:val="8"/>
  </w:num>
  <w:num w:numId="23" w16cid:durableId="1036807345">
    <w:abstractNumId w:val="6"/>
  </w:num>
  <w:num w:numId="24" w16cid:durableId="1588998167">
    <w:abstractNumId w:val="13"/>
  </w:num>
  <w:num w:numId="25" w16cid:durableId="1581713680">
    <w:abstractNumId w:val="4"/>
  </w:num>
  <w:num w:numId="26" w16cid:durableId="1127355464">
    <w:abstractNumId w:val="14"/>
  </w:num>
  <w:num w:numId="27" w16cid:durableId="1630864114">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1D98"/>
    <w:rsid w:val="00003FE0"/>
    <w:rsid w:val="00005D7F"/>
    <w:rsid w:val="00007041"/>
    <w:rsid w:val="00012570"/>
    <w:rsid w:val="0001403A"/>
    <w:rsid w:val="000212EC"/>
    <w:rsid w:val="00024CD4"/>
    <w:rsid w:val="00026645"/>
    <w:rsid w:val="00031E68"/>
    <w:rsid w:val="00033D5B"/>
    <w:rsid w:val="000357BD"/>
    <w:rsid w:val="000359AB"/>
    <w:rsid w:val="00036D0F"/>
    <w:rsid w:val="000411A5"/>
    <w:rsid w:val="00041988"/>
    <w:rsid w:val="00044CC2"/>
    <w:rsid w:val="000461DE"/>
    <w:rsid w:val="000469EB"/>
    <w:rsid w:val="00046D65"/>
    <w:rsid w:val="000472B8"/>
    <w:rsid w:val="000474C8"/>
    <w:rsid w:val="0005018D"/>
    <w:rsid w:val="000517E8"/>
    <w:rsid w:val="00051AA8"/>
    <w:rsid w:val="00051EE2"/>
    <w:rsid w:val="00051FB2"/>
    <w:rsid w:val="00052845"/>
    <w:rsid w:val="0005388A"/>
    <w:rsid w:val="00053ADE"/>
    <w:rsid w:val="000544C1"/>
    <w:rsid w:val="0005612B"/>
    <w:rsid w:val="000604B8"/>
    <w:rsid w:val="000605BB"/>
    <w:rsid w:val="0006076E"/>
    <w:rsid w:val="000613D3"/>
    <w:rsid w:val="000616D0"/>
    <w:rsid w:val="00061F76"/>
    <w:rsid w:val="0006221A"/>
    <w:rsid w:val="00070A54"/>
    <w:rsid w:val="00070C36"/>
    <w:rsid w:val="00071398"/>
    <w:rsid w:val="00072724"/>
    <w:rsid w:val="00073136"/>
    <w:rsid w:val="000771AE"/>
    <w:rsid w:val="00080826"/>
    <w:rsid w:val="000816F6"/>
    <w:rsid w:val="000837FC"/>
    <w:rsid w:val="00084E6D"/>
    <w:rsid w:val="00086626"/>
    <w:rsid w:val="000926BF"/>
    <w:rsid w:val="00092A85"/>
    <w:rsid w:val="0009465C"/>
    <w:rsid w:val="00094811"/>
    <w:rsid w:val="000971DB"/>
    <w:rsid w:val="000977FB"/>
    <w:rsid w:val="000A0881"/>
    <w:rsid w:val="000A0CCC"/>
    <w:rsid w:val="000A1890"/>
    <w:rsid w:val="000A2A6E"/>
    <w:rsid w:val="000A5902"/>
    <w:rsid w:val="000A7533"/>
    <w:rsid w:val="000B05FD"/>
    <w:rsid w:val="000B1408"/>
    <w:rsid w:val="000B1F38"/>
    <w:rsid w:val="000B49E6"/>
    <w:rsid w:val="000B5BC5"/>
    <w:rsid w:val="000B72B7"/>
    <w:rsid w:val="000C2C00"/>
    <w:rsid w:val="000C3D00"/>
    <w:rsid w:val="000C42F2"/>
    <w:rsid w:val="000C6FC3"/>
    <w:rsid w:val="000C7A0F"/>
    <w:rsid w:val="000C7A30"/>
    <w:rsid w:val="000D1A8F"/>
    <w:rsid w:val="000D5020"/>
    <w:rsid w:val="000E15A2"/>
    <w:rsid w:val="000E1C15"/>
    <w:rsid w:val="000E284E"/>
    <w:rsid w:val="000E2B01"/>
    <w:rsid w:val="000E5ABC"/>
    <w:rsid w:val="000E6DE7"/>
    <w:rsid w:val="000F06FE"/>
    <w:rsid w:val="000F1A81"/>
    <w:rsid w:val="000F2C70"/>
    <w:rsid w:val="000F50D5"/>
    <w:rsid w:val="000F5D28"/>
    <w:rsid w:val="001007B4"/>
    <w:rsid w:val="00100B84"/>
    <w:rsid w:val="0010257C"/>
    <w:rsid w:val="00103258"/>
    <w:rsid w:val="00103450"/>
    <w:rsid w:val="00105A9A"/>
    <w:rsid w:val="0011205D"/>
    <w:rsid w:val="00113390"/>
    <w:rsid w:val="00113855"/>
    <w:rsid w:val="00113C6D"/>
    <w:rsid w:val="001144DC"/>
    <w:rsid w:val="0011495B"/>
    <w:rsid w:val="00115A0A"/>
    <w:rsid w:val="00116822"/>
    <w:rsid w:val="00125E23"/>
    <w:rsid w:val="00127219"/>
    <w:rsid w:val="00131BBD"/>
    <w:rsid w:val="0013634C"/>
    <w:rsid w:val="00140849"/>
    <w:rsid w:val="00140BF8"/>
    <w:rsid w:val="00141257"/>
    <w:rsid w:val="001449CC"/>
    <w:rsid w:val="001454B7"/>
    <w:rsid w:val="00147208"/>
    <w:rsid w:val="0014736C"/>
    <w:rsid w:val="00150ECA"/>
    <w:rsid w:val="00152611"/>
    <w:rsid w:val="00153258"/>
    <w:rsid w:val="00153773"/>
    <w:rsid w:val="00154DEB"/>
    <w:rsid w:val="00157858"/>
    <w:rsid w:val="00163338"/>
    <w:rsid w:val="00165EE3"/>
    <w:rsid w:val="001679C3"/>
    <w:rsid w:val="00167B8F"/>
    <w:rsid w:val="00175509"/>
    <w:rsid w:val="0017620F"/>
    <w:rsid w:val="001771A9"/>
    <w:rsid w:val="001779C8"/>
    <w:rsid w:val="0018293E"/>
    <w:rsid w:val="00182FB6"/>
    <w:rsid w:val="0018607A"/>
    <w:rsid w:val="00194352"/>
    <w:rsid w:val="00194BBD"/>
    <w:rsid w:val="00194F38"/>
    <w:rsid w:val="001963D3"/>
    <w:rsid w:val="001A64C6"/>
    <w:rsid w:val="001A6C35"/>
    <w:rsid w:val="001A6E61"/>
    <w:rsid w:val="001B01C9"/>
    <w:rsid w:val="001B160F"/>
    <w:rsid w:val="001B244A"/>
    <w:rsid w:val="001B26ED"/>
    <w:rsid w:val="001B2AEE"/>
    <w:rsid w:val="001B2E02"/>
    <w:rsid w:val="001B307D"/>
    <w:rsid w:val="001B5B76"/>
    <w:rsid w:val="001B785C"/>
    <w:rsid w:val="001B7C08"/>
    <w:rsid w:val="001C159F"/>
    <w:rsid w:val="001C276B"/>
    <w:rsid w:val="001C2B2A"/>
    <w:rsid w:val="001C59CA"/>
    <w:rsid w:val="001C5FBE"/>
    <w:rsid w:val="001C754B"/>
    <w:rsid w:val="001D09D4"/>
    <w:rsid w:val="001D26CD"/>
    <w:rsid w:val="001D378C"/>
    <w:rsid w:val="001D5CE5"/>
    <w:rsid w:val="001D749D"/>
    <w:rsid w:val="001D754C"/>
    <w:rsid w:val="001E07D4"/>
    <w:rsid w:val="001E2334"/>
    <w:rsid w:val="001E4078"/>
    <w:rsid w:val="001E4E8D"/>
    <w:rsid w:val="001E7096"/>
    <w:rsid w:val="001F0C92"/>
    <w:rsid w:val="001F1032"/>
    <w:rsid w:val="001F14E7"/>
    <w:rsid w:val="001F18D4"/>
    <w:rsid w:val="001F3E3D"/>
    <w:rsid w:val="001F6A3A"/>
    <w:rsid w:val="00204D67"/>
    <w:rsid w:val="0020560A"/>
    <w:rsid w:val="00205B31"/>
    <w:rsid w:val="00205CF3"/>
    <w:rsid w:val="002121EE"/>
    <w:rsid w:val="002134C9"/>
    <w:rsid w:val="00213801"/>
    <w:rsid w:val="0021507B"/>
    <w:rsid w:val="00225773"/>
    <w:rsid w:val="00227FAD"/>
    <w:rsid w:val="00231911"/>
    <w:rsid w:val="00232AFD"/>
    <w:rsid w:val="00233298"/>
    <w:rsid w:val="00233308"/>
    <w:rsid w:val="00237BDB"/>
    <w:rsid w:val="00243A5E"/>
    <w:rsid w:val="00245401"/>
    <w:rsid w:val="00245D45"/>
    <w:rsid w:val="00246369"/>
    <w:rsid w:val="0024642E"/>
    <w:rsid w:val="002468A4"/>
    <w:rsid w:val="00246F5F"/>
    <w:rsid w:val="002473C0"/>
    <w:rsid w:val="00247AFC"/>
    <w:rsid w:val="00247E08"/>
    <w:rsid w:val="00252B41"/>
    <w:rsid w:val="00252C48"/>
    <w:rsid w:val="00256232"/>
    <w:rsid w:val="00261A5F"/>
    <w:rsid w:val="0026321C"/>
    <w:rsid w:val="0026555E"/>
    <w:rsid w:val="00266E0F"/>
    <w:rsid w:val="00267C24"/>
    <w:rsid w:val="00270999"/>
    <w:rsid w:val="0027140A"/>
    <w:rsid w:val="00271C3D"/>
    <w:rsid w:val="00271D73"/>
    <w:rsid w:val="00273E87"/>
    <w:rsid w:val="00274F27"/>
    <w:rsid w:val="00277B3D"/>
    <w:rsid w:val="002805F2"/>
    <w:rsid w:val="00284AB0"/>
    <w:rsid w:val="00285B13"/>
    <w:rsid w:val="00286C68"/>
    <w:rsid w:val="00291935"/>
    <w:rsid w:val="002945FB"/>
    <w:rsid w:val="002948FF"/>
    <w:rsid w:val="00294FDA"/>
    <w:rsid w:val="0029545C"/>
    <w:rsid w:val="002972B7"/>
    <w:rsid w:val="002A04A9"/>
    <w:rsid w:val="002A274D"/>
    <w:rsid w:val="002A29BB"/>
    <w:rsid w:val="002A5B21"/>
    <w:rsid w:val="002A5D03"/>
    <w:rsid w:val="002A695F"/>
    <w:rsid w:val="002B162B"/>
    <w:rsid w:val="002B1EE2"/>
    <w:rsid w:val="002B2B33"/>
    <w:rsid w:val="002B3367"/>
    <w:rsid w:val="002B72F3"/>
    <w:rsid w:val="002C0085"/>
    <w:rsid w:val="002C2E1E"/>
    <w:rsid w:val="002C4302"/>
    <w:rsid w:val="002C4EFD"/>
    <w:rsid w:val="002C579A"/>
    <w:rsid w:val="002C57AC"/>
    <w:rsid w:val="002D2B50"/>
    <w:rsid w:val="002D31DF"/>
    <w:rsid w:val="002D460E"/>
    <w:rsid w:val="002D471A"/>
    <w:rsid w:val="002D51E0"/>
    <w:rsid w:val="002D627F"/>
    <w:rsid w:val="002E3CC7"/>
    <w:rsid w:val="002E770C"/>
    <w:rsid w:val="002E77BE"/>
    <w:rsid w:val="002E7927"/>
    <w:rsid w:val="002F0EBD"/>
    <w:rsid w:val="002F2028"/>
    <w:rsid w:val="002F4113"/>
    <w:rsid w:val="002F477D"/>
    <w:rsid w:val="002F52C2"/>
    <w:rsid w:val="002F5FAB"/>
    <w:rsid w:val="00300EE4"/>
    <w:rsid w:val="00305534"/>
    <w:rsid w:val="00307BFB"/>
    <w:rsid w:val="0031019B"/>
    <w:rsid w:val="003105DC"/>
    <w:rsid w:val="003121D9"/>
    <w:rsid w:val="0032399B"/>
    <w:rsid w:val="00325A5B"/>
    <w:rsid w:val="003276F8"/>
    <w:rsid w:val="00333C79"/>
    <w:rsid w:val="0034266A"/>
    <w:rsid w:val="00343AB9"/>
    <w:rsid w:val="0034417B"/>
    <w:rsid w:val="00345CAD"/>
    <w:rsid w:val="00351A93"/>
    <w:rsid w:val="00353ED0"/>
    <w:rsid w:val="0035494F"/>
    <w:rsid w:val="00354D95"/>
    <w:rsid w:val="00355C38"/>
    <w:rsid w:val="00356A2B"/>
    <w:rsid w:val="00361648"/>
    <w:rsid w:val="00366F52"/>
    <w:rsid w:val="00373D5E"/>
    <w:rsid w:val="0037598C"/>
    <w:rsid w:val="0037727E"/>
    <w:rsid w:val="00380C91"/>
    <w:rsid w:val="00383513"/>
    <w:rsid w:val="00383C5F"/>
    <w:rsid w:val="003862B0"/>
    <w:rsid w:val="003907EB"/>
    <w:rsid w:val="0039080A"/>
    <w:rsid w:val="00396951"/>
    <w:rsid w:val="003A1B92"/>
    <w:rsid w:val="003A299F"/>
    <w:rsid w:val="003A35A7"/>
    <w:rsid w:val="003A52FA"/>
    <w:rsid w:val="003B54E1"/>
    <w:rsid w:val="003B5C26"/>
    <w:rsid w:val="003C0E4F"/>
    <w:rsid w:val="003C203B"/>
    <w:rsid w:val="003C55E8"/>
    <w:rsid w:val="003D0FB1"/>
    <w:rsid w:val="003D41E5"/>
    <w:rsid w:val="003D6208"/>
    <w:rsid w:val="003D628C"/>
    <w:rsid w:val="003E3FA5"/>
    <w:rsid w:val="003E491A"/>
    <w:rsid w:val="003E4A0C"/>
    <w:rsid w:val="003E51B8"/>
    <w:rsid w:val="003E5214"/>
    <w:rsid w:val="003E545A"/>
    <w:rsid w:val="003E58D3"/>
    <w:rsid w:val="003E5F6E"/>
    <w:rsid w:val="003E5F72"/>
    <w:rsid w:val="003E654F"/>
    <w:rsid w:val="003E7576"/>
    <w:rsid w:val="003E75B6"/>
    <w:rsid w:val="003F1DD1"/>
    <w:rsid w:val="003F21D1"/>
    <w:rsid w:val="003F3627"/>
    <w:rsid w:val="003F39FF"/>
    <w:rsid w:val="003F4B8C"/>
    <w:rsid w:val="003F670D"/>
    <w:rsid w:val="00404D88"/>
    <w:rsid w:val="004054C4"/>
    <w:rsid w:val="004056C5"/>
    <w:rsid w:val="00406FB8"/>
    <w:rsid w:val="00407B8C"/>
    <w:rsid w:val="00410A67"/>
    <w:rsid w:val="004110D8"/>
    <w:rsid w:val="004130CC"/>
    <w:rsid w:val="004138DC"/>
    <w:rsid w:val="00415CA0"/>
    <w:rsid w:val="00417FC9"/>
    <w:rsid w:val="00420DCB"/>
    <w:rsid w:val="0042301A"/>
    <w:rsid w:val="00424681"/>
    <w:rsid w:val="004256E0"/>
    <w:rsid w:val="00430AB1"/>
    <w:rsid w:val="00431CD3"/>
    <w:rsid w:val="00432164"/>
    <w:rsid w:val="00432C68"/>
    <w:rsid w:val="0043338E"/>
    <w:rsid w:val="00433A2B"/>
    <w:rsid w:val="00433AE4"/>
    <w:rsid w:val="004341F4"/>
    <w:rsid w:val="00435870"/>
    <w:rsid w:val="00436FDC"/>
    <w:rsid w:val="004413A6"/>
    <w:rsid w:val="004414FD"/>
    <w:rsid w:val="00441778"/>
    <w:rsid w:val="00443380"/>
    <w:rsid w:val="00446818"/>
    <w:rsid w:val="00447A3E"/>
    <w:rsid w:val="00452F9F"/>
    <w:rsid w:val="0045346B"/>
    <w:rsid w:val="00453B18"/>
    <w:rsid w:val="004548EE"/>
    <w:rsid w:val="00455511"/>
    <w:rsid w:val="004574F7"/>
    <w:rsid w:val="00461B15"/>
    <w:rsid w:val="00462395"/>
    <w:rsid w:val="00465039"/>
    <w:rsid w:val="00465EB7"/>
    <w:rsid w:val="00470069"/>
    <w:rsid w:val="00472E7B"/>
    <w:rsid w:val="00475C2B"/>
    <w:rsid w:val="0047783C"/>
    <w:rsid w:val="00482475"/>
    <w:rsid w:val="004829D2"/>
    <w:rsid w:val="00482B6A"/>
    <w:rsid w:val="00484379"/>
    <w:rsid w:val="004850A3"/>
    <w:rsid w:val="004905F6"/>
    <w:rsid w:val="00490FB4"/>
    <w:rsid w:val="004936B7"/>
    <w:rsid w:val="00493CBE"/>
    <w:rsid w:val="004943D6"/>
    <w:rsid w:val="00496D0C"/>
    <w:rsid w:val="004972DF"/>
    <w:rsid w:val="004A00DA"/>
    <w:rsid w:val="004A0AFE"/>
    <w:rsid w:val="004A1155"/>
    <w:rsid w:val="004A1CD3"/>
    <w:rsid w:val="004A2E0E"/>
    <w:rsid w:val="004A41EF"/>
    <w:rsid w:val="004A59AE"/>
    <w:rsid w:val="004A7CC5"/>
    <w:rsid w:val="004B13E3"/>
    <w:rsid w:val="004B14AB"/>
    <w:rsid w:val="004B1969"/>
    <w:rsid w:val="004B2AB6"/>
    <w:rsid w:val="004B2C35"/>
    <w:rsid w:val="004B3124"/>
    <w:rsid w:val="004B5BF1"/>
    <w:rsid w:val="004B5D3D"/>
    <w:rsid w:val="004B74CC"/>
    <w:rsid w:val="004C2BFA"/>
    <w:rsid w:val="004D0D1D"/>
    <w:rsid w:val="004D3B6B"/>
    <w:rsid w:val="004D434D"/>
    <w:rsid w:val="004D442B"/>
    <w:rsid w:val="004D4DFC"/>
    <w:rsid w:val="004D6F79"/>
    <w:rsid w:val="004D7FE6"/>
    <w:rsid w:val="004E359A"/>
    <w:rsid w:val="004E3EAD"/>
    <w:rsid w:val="004E4DC5"/>
    <w:rsid w:val="004E7DEF"/>
    <w:rsid w:val="004F057C"/>
    <w:rsid w:val="004F4968"/>
    <w:rsid w:val="004F4991"/>
    <w:rsid w:val="004F4A84"/>
    <w:rsid w:val="004F74D5"/>
    <w:rsid w:val="004F7F00"/>
    <w:rsid w:val="005005A8"/>
    <w:rsid w:val="00501759"/>
    <w:rsid w:val="00512D84"/>
    <w:rsid w:val="00512F54"/>
    <w:rsid w:val="005148E4"/>
    <w:rsid w:val="005150C5"/>
    <w:rsid w:val="00517022"/>
    <w:rsid w:val="00517ADD"/>
    <w:rsid w:val="00521C39"/>
    <w:rsid w:val="00521D94"/>
    <w:rsid w:val="005273CC"/>
    <w:rsid w:val="00527762"/>
    <w:rsid w:val="00530437"/>
    <w:rsid w:val="00530AB8"/>
    <w:rsid w:val="005363A1"/>
    <w:rsid w:val="0053782C"/>
    <w:rsid w:val="00542756"/>
    <w:rsid w:val="005438BC"/>
    <w:rsid w:val="00544E6A"/>
    <w:rsid w:val="005454F7"/>
    <w:rsid w:val="00545552"/>
    <w:rsid w:val="00546289"/>
    <w:rsid w:val="005472C6"/>
    <w:rsid w:val="00547781"/>
    <w:rsid w:val="005479A0"/>
    <w:rsid w:val="00550B73"/>
    <w:rsid w:val="00550F71"/>
    <w:rsid w:val="00551BD7"/>
    <w:rsid w:val="00552AB1"/>
    <w:rsid w:val="00554D3E"/>
    <w:rsid w:val="0055511D"/>
    <w:rsid w:val="00556671"/>
    <w:rsid w:val="005619EF"/>
    <w:rsid w:val="005631BF"/>
    <w:rsid w:val="005672B7"/>
    <w:rsid w:val="005737B4"/>
    <w:rsid w:val="005757AA"/>
    <w:rsid w:val="00577F20"/>
    <w:rsid w:val="005811A6"/>
    <w:rsid w:val="00581E4F"/>
    <w:rsid w:val="005848C3"/>
    <w:rsid w:val="00591685"/>
    <w:rsid w:val="00592953"/>
    <w:rsid w:val="0059377F"/>
    <w:rsid w:val="00597FEB"/>
    <w:rsid w:val="005A70C0"/>
    <w:rsid w:val="005B1AD1"/>
    <w:rsid w:val="005B2BF2"/>
    <w:rsid w:val="005B4D3C"/>
    <w:rsid w:val="005B6997"/>
    <w:rsid w:val="005B6A41"/>
    <w:rsid w:val="005B7179"/>
    <w:rsid w:val="005C1EB8"/>
    <w:rsid w:val="005C43CD"/>
    <w:rsid w:val="005C5E00"/>
    <w:rsid w:val="005C68B4"/>
    <w:rsid w:val="005C7A7D"/>
    <w:rsid w:val="005D0A12"/>
    <w:rsid w:val="005D45F7"/>
    <w:rsid w:val="005D4EB1"/>
    <w:rsid w:val="005D57A7"/>
    <w:rsid w:val="005D59DE"/>
    <w:rsid w:val="005D5A37"/>
    <w:rsid w:val="005D7D8C"/>
    <w:rsid w:val="005E1DD2"/>
    <w:rsid w:val="005E371D"/>
    <w:rsid w:val="005E3CED"/>
    <w:rsid w:val="005E4585"/>
    <w:rsid w:val="005E60AD"/>
    <w:rsid w:val="005E60C7"/>
    <w:rsid w:val="005F4628"/>
    <w:rsid w:val="005F56A1"/>
    <w:rsid w:val="005F5A01"/>
    <w:rsid w:val="005F63E1"/>
    <w:rsid w:val="005F6732"/>
    <w:rsid w:val="005F6A59"/>
    <w:rsid w:val="005F7A0E"/>
    <w:rsid w:val="006016FA"/>
    <w:rsid w:val="00603228"/>
    <w:rsid w:val="00604966"/>
    <w:rsid w:val="00605959"/>
    <w:rsid w:val="00605B70"/>
    <w:rsid w:val="00607000"/>
    <w:rsid w:val="00610B5F"/>
    <w:rsid w:val="0061765C"/>
    <w:rsid w:val="006179EA"/>
    <w:rsid w:val="00625953"/>
    <w:rsid w:val="00625A6B"/>
    <w:rsid w:val="00625FAF"/>
    <w:rsid w:val="006261FF"/>
    <w:rsid w:val="00626534"/>
    <w:rsid w:val="00631A14"/>
    <w:rsid w:val="00636CCE"/>
    <w:rsid w:val="00636D7B"/>
    <w:rsid w:val="00637EE9"/>
    <w:rsid w:val="0064014E"/>
    <w:rsid w:val="00640AA0"/>
    <w:rsid w:val="00641F4A"/>
    <w:rsid w:val="00643ABF"/>
    <w:rsid w:val="00644485"/>
    <w:rsid w:val="00644D25"/>
    <w:rsid w:val="00646F50"/>
    <w:rsid w:val="00647B06"/>
    <w:rsid w:val="006531B1"/>
    <w:rsid w:val="00655521"/>
    <w:rsid w:val="006555CC"/>
    <w:rsid w:val="00657E0A"/>
    <w:rsid w:val="0066026E"/>
    <w:rsid w:val="00661178"/>
    <w:rsid w:val="006619BF"/>
    <w:rsid w:val="00663239"/>
    <w:rsid w:val="006642FB"/>
    <w:rsid w:val="00667CCB"/>
    <w:rsid w:val="00672A8E"/>
    <w:rsid w:val="00672D45"/>
    <w:rsid w:val="00674503"/>
    <w:rsid w:val="00674B8D"/>
    <w:rsid w:val="0067503D"/>
    <w:rsid w:val="006756CA"/>
    <w:rsid w:val="00680F37"/>
    <w:rsid w:val="006828DD"/>
    <w:rsid w:val="00683306"/>
    <w:rsid w:val="00685091"/>
    <w:rsid w:val="00686329"/>
    <w:rsid w:val="0068675B"/>
    <w:rsid w:val="0068677C"/>
    <w:rsid w:val="00694B48"/>
    <w:rsid w:val="00695FD4"/>
    <w:rsid w:val="006A28F6"/>
    <w:rsid w:val="006A337C"/>
    <w:rsid w:val="006A45D6"/>
    <w:rsid w:val="006A4A40"/>
    <w:rsid w:val="006A5FAF"/>
    <w:rsid w:val="006B29C5"/>
    <w:rsid w:val="006B37F9"/>
    <w:rsid w:val="006B5906"/>
    <w:rsid w:val="006C0321"/>
    <w:rsid w:val="006C14EA"/>
    <w:rsid w:val="006C2364"/>
    <w:rsid w:val="006C55B5"/>
    <w:rsid w:val="006C5C69"/>
    <w:rsid w:val="006C6EAB"/>
    <w:rsid w:val="006C798A"/>
    <w:rsid w:val="006D0F0E"/>
    <w:rsid w:val="006D46BB"/>
    <w:rsid w:val="006D4DE9"/>
    <w:rsid w:val="006D54CF"/>
    <w:rsid w:val="006E02CA"/>
    <w:rsid w:val="006E0D41"/>
    <w:rsid w:val="006E1EE9"/>
    <w:rsid w:val="006E20CC"/>
    <w:rsid w:val="006F00B1"/>
    <w:rsid w:val="006F0EC9"/>
    <w:rsid w:val="006F44B3"/>
    <w:rsid w:val="006F5730"/>
    <w:rsid w:val="006F63E4"/>
    <w:rsid w:val="006F6C7A"/>
    <w:rsid w:val="006F73C1"/>
    <w:rsid w:val="00703330"/>
    <w:rsid w:val="00704C59"/>
    <w:rsid w:val="007123F0"/>
    <w:rsid w:val="00712A8E"/>
    <w:rsid w:val="00712DAE"/>
    <w:rsid w:val="00713934"/>
    <w:rsid w:val="00714643"/>
    <w:rsid w:val="00726CDE"/>
    <w:rsid w:val="007274C8"/>
    <w:rsid w:val="007311F2"/>
    <w:rsid w:val="00731D2F"/>
    <w:rsid w:val="00732388"/>
    <w:rsid w:val="00732BB3"/>
    <w:rsid w:val="00733105"/>
    <w:rsid w:val="00735169"/>
    <w:rsid w:val="00737901"/>
    <w:rsid w:val="0074241B"/>
    <w:rsid w:val="00743477"/>
    <w:rsid w:val="00743B91"/>
    <w:rsid w:val="007451B6"/>
    <w:rsid w:val="00745211"/>
    <w:rsid w:val="00745905"/>
    <w:rsid w:val="00746104"/>
    <w:rsid w:val="007509B0"/>
    <w:rsid w:val="00750A0B"/>
    <w:rsid w:val="007544F6"/>
    <w:rsid w:val="00755F12"/>
    <w:rsid w:val="00757227"/>
    <w:rsid w:val="00761FCD"/>
    <w:rsid w:val="00762111"/>
    <w:rsid w:val="00762815"/>
    <w:rsid w:val="00762B32"/>
    <w:rsid w:val="0076558A"/>
    <w:rsid w:val="007663B2"/>
    <w:rsid w:val="007667F7"/>
    <w:rsid w:val="00766F27"/>
    <w:rsid w:val="00771240"/>
    <w:rsid w:val="00777704"/>
    <w:rsid w:val="00777915"/>
    <w:rsid w:val="0078114E"/>
    <w:rsid w:val="00782A06"/>
    <w:rsid w:val="00786023"/>
    <w:rsid w:val="007860A0"/>
    <w:rsid w:val="007867F1"/>
    <w:rsid w:val="00786E8E"/>
    <w:rsid w:val="007879E8"/>
    <w:rsid w:val="00787C48"/>
    <w:rsid w:val="00792855"/>
    <w:rsid w:val="007935E0"/>
    <w:rsid w:val="00793943"/>
    <w:rsid w:val="007946FF"/>
    <w:rsid w:val="00797A21"/>
    <w:rsid w:val="007A022B"/>
    <w:rsid w:val="007A0693"/>
    <w:rsid w:val="007A1B25"/>
    <w:rsid w:val="007A21DA"/>
    <w:rsid w:val="007A5769"/>
    <w:rsid w:val="007A6D22"/>
    <w:rsid w:val="007B0018"/>
    <w:rsid w:val="007B3CA9"/>
    <w:rsid w:val="007B4E2B"/>
    <w:rsid w:val="007B53E0"/>
    <w:rsid w:val="007C1A91"/>
    <w:rsid w:val="007C2F53"/>
    <w:rsid w:val="007C4AF6"/>
    <w:rsid w:val="007C4D5C"/>
    <w:rsid w:val="007C6085"/>
    <w:rsid w:val="007D25F9"/>
    <w:rsid w:val="007D2933"/>
    <w:rsid w:val="007D5D63"/>
    <w:rsid w:val="007D617A"/>
    <w:rsid w:val="007D61E0"/>
    <w:rsid w:val="007E1A6B"/>
    <w:rsid w:val="007E4256"/>
    <w:rsid w:val="007E4A98"/>
    <w:rsid w:val="007E4EE1"/>
    <w:rsid w:val="007E554B"/>
    <w:rsid w:val="007E5CD4"/>
    <w:rsid w:val="007E6FF6"/>
    <w:rsid w:val="007F128C"/>
    <w:rsid w:val="007F4D2C"/>
    <w:rsid w:val="007F5058"/>
    <w:rsid w:val="007F5233"/>
    <w:rsid w:val="008013DA"/>
    <w:rsid w:val="00803CDF"/>
    <w:rsid w:val="008101E7"/>
    <w:rsid w:val="0081056D"/>
    <w:rsid w:val="0081138E"/>
    <w:rsid w:val="00812477"/>
    <w:rsid w:val="0081337F"/>
    <w:rsid w:val="008144EA"/>
    <w:rsid w:val="00816C07"/>
    <w:rsid w:val="00817D6F"/>
    <w:rsid w:val="0082021F"/>
    <w:rsid w:val="00821220"/>
    <w:rsid w:val="00821E78"/>
    <w:rsid w:val="008273C9"/>
    <w:rsid w:val="00827696"/>
    <w:rsid w:val="00830D02"/>
    <w:rsid w:val="00830D5E"/>
    <w:rsid w:val="00830F0C"/>
    <w:rsid w:val="0083129F"/>
    <w:rsid w:val="00833E28"/>
    <w:rsid w:val="008350CB"/>
    <w:rsid w:val="008355FB"/>
    <w:rsid w:val="00840C07"/>
    <w:rsid w:val="00840C5E"/>
    <w:rsid w:val="008411BA"/>
    <w:rsid w:val="00841D1F"/>
    <w:rsid w:val="00843079"/>
    <w:rsid w:val="00844E8D"/>
    <w:rsid w:val="00845847"/>
    <w:rsid w:val="00846DF0"/>
    <w:rsid w:val="008472BA"/>
    <w:rsid w:val="0085130D"/>
    <w:rsid w:val="00856485"/>
    <w:rsid w:val="0086001E"/>
    <w:rsid w:val="00861781"/>
    <w:rsid w:val="00862720"/>
    <w:rsid w:val="00863097"/>
    <w:rsid w:val="008675AF"/>
    <w:rsid w:val="008721E6"/>
    <w:rsid w:val="00872A01"/>
    <w:rsid w:val="008737A2"/>
    <w:rsid w:val="008737BA"/>
    <w:rsid w:val="00873A93"/>
    <w:rsid w:val="00873C38"/>
    <w:rsid w:val="00874BFF"/>
    <w:rsid w:val="00874CF4"/>
    <w:rsid w:val="00876767"/>
    <w:rsid w:val="008769A1"/>
    <w:rsid w:val="00887271"/>
    <w:rsid w:val="0089138A"/>
    <w:rsid w:val="0089166F"/>
    <w:rsid w:val="00894787"/>
    <w:rsid w:val="00895000"/>
    <w:rsid w:val="008A0CC1"/>
    <w:rsid w:val="008A25E9"/>
    <w:rsid w:val="008A5229"/>
    <w:rsid w:val="008A65A1"/>
    <w:rsid w:val="008A6858"/>
    <w:rsid w:val="008A6FEF"/>
    <w:rsid w:val="008A70AE"/>
    <w:rsid w:val="008B0B3E"/>
    <w:rsid w:val="008B1A38"/>
    <w:rsid w:val="008B24BF"/>
    <w:rsid w:val="008B684C"/>
    <w:rsid w:val="008B6AA7"/>
    <w:rsid w:val="008B7C80"/>
    <w:rsid w:val="008C0157"/>
    <w:rsid w:val="008C1E1F"/>
    <w:rsid w:val="008C2546"/>
    <w:rsid w:val="008C66A4"/>
    <w:rsid w:val="008C6AA2"/>
    <w:rsid w:val="008D0789"/>
    <w:rsid w:val="008D4078"/>
    <w:rsid w:val="008D5DEE"/>
    <w:rsid w:val="008D6AE1"/>
    <w:rsid w:val="008E13F4"/>
    <w:rsid w:val="008E2D72"/>
    <w:rsid w:val="008E5031"/>
    <w:rsid w:val="008E6645"/>
    <w:rsid w:val="008F0384"/>
    <w:rsid w:val="008F32E8"/>
    <w:rsid w:val="00900D4E"/>
    <w:rsid w:val="00901BC1"/>
    <w:rsid w:val="009043C9"/>
    <w:rsid w:val="00905E3A"/>
    <w:rsid w:val="009067DA"/>
    <w:rsid w:val="00907530"/>
    <w:rsid w:val="00911E05"/>
    <w:rsid w:val="00911EFA"/>
    <w:rsid w:val="00913F42"/>
    <w:rsid w:val="0091606F"/>
    <w:rsid w:val="009169C4"/>
    <w:rsid w:val="00916E49"/>
    <w:rsid w:val="00917917"/>
    <w:rsid w:val="00917F07"/>
    <w:rsid w:val="009238F2"/>
    <w:rsid w:val="00923A3D"/>
    <w:rsid w:val="00924122"/>
    <w:rsid w:val="00925F54"/>
    <w:rsid w:val="00926E12"/>
    <w:rsid w:val="00930DF1"/>
    <w:rsid w:val="00931D47"/>
    <w:rsid w:val="009421D9"/>
    <w:rsid w:val="00946536"/>
    <w:rsid w:val="00946E39"/>
    <w:rsid w:val="0095171B"/>
    <w:rsid w:val="00952F1C"/>
    <w:rsid w:val="00954C13"/>
    <w:rsid w:val="00955D34"/>
    <w:rsid w:val="009561E2"/>
    <w:rsid w:val="0095729B"/>
    <w:rsid w:val="00962433"/>
    <w:rsid w:val="0096515D"/>
    <w:rsid w:val="0096567E"/>
    <w:rsid w:val="00965AE7"/>
    <w:rsid w:val="00965DF1"/>
    <w:rsid w:val="00965EC6"/>
    <w:rsid w:val="009733AB"/>
    <w:rsid w:val="009741FD"/>
    <w:rsid w:val="00974BFE"/>
    <w:rsid w:val="00977119"/>
    <w:rsid w:val="009801C6"/>
    <w:rsid w:val="009824AA"/>
    <w:rsid w:val="0098317F"/>
    <w:rsid w:val="00983F09"/>
    <w:rsid w:val="009877D9"/>
    <w:rsid w:val="0099045B"/>
    <w:rsid w:val="0099351A"/>
    <w:rsid w:val="009A0340"/>
    <w:rsid w:val="009A55AA"/>
    <w:rsid w:val="009A702F"/>
    <w:rsid w:val="009B0242"/>
    <w:rsid w:val="009B02DE"/>
    <w:rsid w:val="009B15B5"/>
    <w:rsid w:val="009B260A"/>
    <w:rsid w:val="009C18D9"/>
    <w:rsid w:val="009C1F0E"/>
    <w:rsid w:val="009C255E"/>
    <w:rsid w:val="009C2996"/>
    <w:rsid w:val="009C5209"/>
    <w:rsid w:val="009C7B23"/>
    <w:rsid w:val="009D1C4F"/>
    <w:rsid w:val="009D3964"/>
    <w:rsid w:val="009D5A62"/>
    <w:rsid w:val="009D5A91"/>
    <w:rsid w:val="009E0E57"/>
    <w:rsid w:val="009E2BA6"/>
    <w:rsid w:val="009F0065"/>
    <w:rsid w:val="009F215C"/>
    <w:rsid w:val="009F29FB"/>
    <w:rsid w:val="009F4770"/>
    <w:rsid w:val="009F58CE"/>
    <w:rsid w:val="009F7D20"/>
    <w:rsid w:val="00A00C7F"/>
    <w:rsid w:val="00A04F7C"/>
    <w:rsid w:val="00A060C9"/>
    <w:rsid w:val="00A1036A"/>
    <w:rsid w:val="00A12B75"/>
    <w:rsid w:val="00A15425"/>
    <w:rsid w:val="00A159B3"/>
    <w:rsid w:val="00A16BB1"/>
    <w:rsid w:val="00A17E2E"/>
    <w:rsid w:val="00A23F35"/>
    <w:rsid w:val="00A32DE7"/>
    <w:rsid w:val="00A352F0"/>
    <w:rsid w:val="00A35771"/>
    <w:rsid w:val="00A36981"/>
    <w:rsid w:val="00A37531"/>
    <w:rsid w:val="00A41AD1"/>
    <w:rsid w:val="00A41EE3"/>
    <w:rsid w:val="00A4270D"/>
    <w:rsid w:val="00A44D28"/>
    <w:rsid w:val="00A4552C"/>
    <w:rsid w:val="00A46487"/>
    <w:rsid w:val="00A468DA"/>
    <w:rsid w:val="00A46B8C"/>
    <w:rsid w:val="00A476D3"/>
    <w:rsid w:val="00A515FB"/>
    <w:rsid w:val="00A53ED8"/>
    <w:rsid w:val="00A56BF2"/>
    <w:rsid w:val="00A56D41"/>
    <w:rsid w:val="00A6081E"/>
    <w:rsid w:val="00A61D1D"/>
    <w:rsid w:val="00A64E50"/>
    <w:rsid w:val="00A65ABB"/>
    <w:rsid w:val="00A70040"/>
    <w:rsid w:val="00A71667"/>
    <w:rsid w:val="00A749FB"/>
    <w:rsid w:val="00A74D52"/>
    <w:rsid w:val="00A805B9"/>
    <w:rsid w:val="00A83C03"/>
    <w:rsid w:val="00A83FDE"/>
    <w:rsid w:val="00A85AAF"/>
    <w:rsid w:val="00A93DEE"/>
    <w:rsid w:val="00A94FB4"/>
    <w:rsid w:val="00A95A78"/>
    <w:rsid w:val="00AA0569"/>
    <w:rsid w:val="00AA073E"/>
    <w:rsid w:val="00AA1820"/>
    <w:rsid w:val="00AA49C0"/>
    <w:rsid w:val="00AA6D8F"/>
    <w:rsid w:val="00AA7986"/>
    <w:rsid w:val="00AB23BE"/>
    <w:rsid w:val="00AB26E1"/>
    <w:rsid w:val="00AB2AD9"/>
    <w:rsid w:val="00AB6158"/>
    <w:rsid w:val="00AB61D2"/>
    <w:rsid w:val="00AB6C52"/>
    <w:rsid w:val="00AC01B9"/>
    <w:rsid w:val="00AC3802"/>
    <w:rsid w:val="00AC6E8F"/>
    <w:rsid w:val="00AC7AE6"/>
    <w:rsid w:val="00AC7B27"/>
    <w:rsid w:val="00AD1997"/>
    <w:rsid w:val="00AD1A83"/>
    <w:rsid w:val="00AD6789"/>
    <w:rsid w:val="00AD7FCE"/>
    <w:rsid w:val="00AE2D24"/>
    <w:rsid w:val="00AE2D65"/>
    <w:rsid w:val="00AE2F3C"/>
    <w:rsid w:val="00AE44E0"/>
    <w:rsid w:val="00AE4E4E"/>
    <w:rsid w:val="00AE5E11"/>
    <w:rsid w:val="00AE5F60"/>
    <w:rsid w:val="00AE698B"/>
    <w:rsid w:val="00AE74A2"/>
    <w:rsid w:val="00AE79CA"/>
    <w:rsid w:val="00AF116F"/>
    <w:rsid w:val="00AF13FC"/>
    <w:rsid w:val="00AF2BA2"/>
    <w:rsid w:val="00AF4509"/>
    <w:rsid w:val="00AF5427"/>
    <w:rsid w:val="00AF6206"/>
    <w:rsid w:val="00AF7715"/>
    <w:rsid w:val="00B00CC6"/>
    <w:rsid w:val="00B0244D"/>
    <w:rsid w:val="00B04803"/>
    <w:rsid w:val="00B05C88"/>
    <w:rsid w:val="00B0669A"/>
    <w:rsid w:val="00B068C0"/>
    <w:rsid w:val="00B07AF0"/>
    <w:rsid w:val="00B125BE"/>
    <w:rsid w:val="00B13615"/>
    <w:rsid w:val="00B1695A"/>
    <w:rsid w:val="00B1796A"/>
    <w:rsid w:val="00B23B9F"/>
    <w:rsid w:val="00B23EB7"/>
    <w:rsid w:val="00B247A1"/>
    <w:rsid w:val="00B27306"/>
    <w:rsid w:val="00B331A5"/>
    <w:rsid w:val="00B34603"/>
    <w:rsid w:val="00B40062"/>
    <w:rsid w:val="00B40718"/>
    <w:rsid w:val="00B40F93"/>
    <w:rsid w:val="00B411A8"/>
    <w:rsid w:val="00B432D0"/>
    <w:rsid w:val="00B438E6"/>
    <w:rsid w:val="00B4391E"/>
    <w:rsid w:val="00B43F57"/>
    <w:rsid w:val="00B450F2"/>
    <w:rsid w:val="00B45DE1"/>
    <w:rsid w:val="00B52070"/>
    <w:rsid w:val="00B533ED"/>
    <w:rsid w:val="00B60DCF"/>
    <w:rsid w:val="00B613B0"/>
    <w:rsid w:val="00B64E0D"/>
    <w:rsid w:val="00B64E28"/>
    <w:rsid w:val="00B7101D"/>
    <w:rsid w:val="00B72388"/>
    <w:rsid w:val="00B73194"/>
    <w:rsid w:val="00B74B22"/>
    <w:rsid w:val="00B75BE7"/>
    <w:rsid w:val="00B75E80"/>
    <w:rsid w:val="00B768CF"/>
    <w:rsid w:val="00B76D53"/>
    <w:rsid w:val="00B77634"/>
    <w:rsid w:val="00B8148E"/>
    <w:rsid w:val="00B834FB"/>
    <w:rsid w:val="00B8505C"/>
    <w:rsid w:val="00B859D9"/>
    <w:rsid w:val="00B86EC0"/>
    <w:rsid w:val="00B875E8"/>
    <w:rsid w:val="00B90144"/>
    <w:rsid w:val="00B92479"/>
    <w:rsid w:val="00B9315B"/>
    <w:rsid w:val="00B939BA"/>
    <w:rsid w:val="00B94DCB"/>
    <w:rsid w:val="00B972D6"/>
    <w:rsid w:val="00B97397"/>
    <w:rsid w:val="00BA0B8C"/>
    <w:rsid w:val="00BA3101"/>
    <w:rsid w:val="00BA3366"/>
    <w:rsid w:val="00BA4D78"/>
    <w:rsid w:val="00BA5A45"/>
    <w:rsid w:val="00BA78D4"/>
    <w:rsid w:val="00BB1AFD"/>
    <w:rsid w:val="00BB2F81"/>
    <w:rsid w:val="00BB57C2"/>
    <w:rsid w:val="00BB5FC3"/>
    <w:rsid w:val="00BB64B1"/>
    <w:rsid w:val="00BB6E92"/>
    <w:rsid w:val="00BC14D7"/>
    <w:rsid w:val="00BC395C"/>
    <w:rsid w:val="00BC4881"/>
    <w:rsid w:val="00BC5E4B"/>
    <w:rsid w:val="00BC5E59"/>
    <w:rsid w:val="00BC6E7C"/>
    <w:rsid w:val="00BD13EC"/>
    <w:rsid w:val="00BD5D12"/>
    <w:rsid w:val="00BD60CC"/>
    <w:rsid w:val="00BD7439"/>
    <w:rsid w:val="00BD76CD"/>
    <w:rsid w:val="00BE29CA"/>
    <w:rsid w:val="00BE5085"/>
    <w:rsid w:val="00BE6B74"/>
    <w:rsid w:val="00BE75A6"/>
    <w:rsid w:val="00BF083E"/>
    <w:rsid w:val="00BF1113"/>
    <w:rsid w:val="00BF1127"/>
    <w:rsid w:val="00BF44FB"/>
    <w:rsid w:val="00BF6B6D"/>
    <w:rsid w:val="00BF6DEF"/>
    <w:rsid w:val="00C02422"/>
    <w:rsid w:val="00C04914"/>
    <w:rsid w:val="00C15112"/>
    <w:rsid w:val="00C16704"/>
    <w:rsid w:val="00C20CD5"/>
    <w:rsid w:val="00C231D3"/>
    <w:rsid w:val="00C23710"/>
    <w:rsid w:val="00C26BC6"/>
    <w:rsid w:val="00C26C3B"/>
    <w:rsid w:val="00C27EDB"/>
    <w:rsid w:val="00C316D4"/>
    <w:rsid w:val="00C32077"/>
    <w:rsid w:val="00C32B19"/>
    <w:rsid w:val="00C35F7D"/>
    <w:rsid w:val="00C36296"/>
    <w:rsid w:val="00C36E32"/>
    <w:rsid w:val="00C40398"/>
    <w:rsid w:val="00C42379"/>
    <w:rsid w:val="00C42BA1"/>
    <w:rsid w:val="00C45688"/>
    <w:rsid w:val="00C4632B"/>
    <w:rsid w:val="00C464C0"/>
    <w:rsid w:val="00C467B0"/>
    <w:rsid w:val="00C479D1"/>
    <w:rsid w:val="00C5042A"/>
    <w:rsid w:val="00C5210C"/>
    <w:rsid w:val="00C53A03"/>
    <w:rsid w:val="00C573DA"/>
    <w:rsid w:val="00C60DC5"/>
    <w:rsid w:val="00C60F80"/>
    <w:rsid w:val="00C645B1"/>
    <w:rsid w:val="00C64C0F"/>
    <w:rsid w:val="00C65956"/>
    <w:rsid w:val="00C660DA"/>
    <w:rsid w:val="00C66A4A"/>
    <w:rsid w:val="00C66D62"/>
    <w:rsid w:val="00C67AE3"/>
    <w:rsid w:val="00C74E26"/>
    <w:rsid w:val="00C750FA"/>
    <w:rsid w:val="00C77E82"/>
    <w:rsid w:val="00C83275"/>
    <w:rsid w:val="00C84B66"/>
    <w:rsid w:val="00C84FE2"/>
    <w:rsid w:val="00C85A29"/>
    <w:rsid w:val="00C86492"/>
    <w:rsid w:val="00C8742A"/>
    <w:rsid w:val="00C91611"/>
    <w:rsid w:val="00C91F93"/>
    <w:rsid w:val="00C9436D"/>
    <w:rsid w:val="00C94B85"/>
    <w:rsid w:val="00C955A3"/>
    <w:rsid w:val="00CA1C07"/>
    <w:rsid w:val="00CA33F1"/>
    <w:rsid w:val="00CA3525"/>
    <w:rsid w:val="00CA67B7"/>
    <w:rsid w:val="00CB1047"/>
    <w:rsid w:val="00CB2D14"/>
    <w:rsid w:val="00CB3368"/>
    <w:rsid w:val="00CB3B61"/>
    <w:rsid w:val="00CB3B6C"/>
    <w:rsid w:val="00CB6AE4"/>
    <w:rsid w:val="00CC0C5E"/>
    <w:rsid w:val="00CC0ECF"/>
    <w:rsid w:val="00CC2192"/>
    <w:rsid w:val="00CC44B7"/>
    <w:rsid w:val="00CC484B"/>
    <w:rsid w:val="00CD032B"/>
    <w:rsid w:val="00CD0792"/>
    <w:rsid w:val="00CD12E3"/>
    <w:rsid w:val="00CD2167"/>
    <w:rsid w:val="00CD3E0B"/>
    <w:rsid w:val="00CD3EEA"/>
    <w:rsid w:val="00CD5BE0"/>
    <w:rsid w:val="00CD7F46"/>
    <w:rsid w:val="00CE0501"/>
    <w:rsid w:val="00CE149E"/>
    <w:rsid w:val="00CE1E57"/>
    <w:rsid w:val="00CE3C70"/>
    <w:rsid w:val="00CE5BBA"/>
    <w:rsid w:val="00CE6DE0"/>
    <w:rsid w:val="00CE7767"/>
    <w:rsid w:val="00CE79AF"/>
    <w:rsid w:val="00CE7ADB"/>
    <w:rsid w:val="00CF12D6"/>
    <w:rsid w:val="00CF1BD7"/>
    <w:rsid w:val="00CF2893"/>
    <w:rsid w:val="00CF2A11"/>
    <w:rsid w:val="00CF2CB8"/>
    <w:rsid w:val="00CF3866"/>
    <w:rsid w:val="00CF3FD3"/>
    <w:rsid w:val="00CF4A18"/>
    <w:rsid w:val="00CF62C1"/>
    <w:rsid w:val="00D0434D"/>
    <w:rsid w:val="00D05491"/>
    <w:rsid w:val="00D06556"/>
    <w:rsid w:val="00D12942"/>
    <w:rsid w:val="00D161DD"/>
    <w:rsid w:val="00D17FFE"/>
    <w:rsid w:val="00D263F1"/>
    <w:rsid w:val="00D26EDB"/>
    <w:rsid w:val="00D275CF"/>
    <w:rsid w:val="00D27F89"/>
    <w:rsid w:val="00D301AB"/>
    <w:rsid w:val="00D313A3"/>
    <w:rsid w:val="00D32285"/>
    <w:rsid w:val="00D344E4"/>
    <w:rsid w:val="00D34505"/>
    <w:rsid w:val="00D36ECE"/>
    <w:rsid w:val="00D424CE"/>
    <w:rsid w:val="00D42C94"/>
    <w:rsid w:val="00D5212B"/>
    <w:rsid w:val="00D558C5"/>
    <w:rsid w:val="00D56804"/>
    <w:rsid w:val="00D568BE"/>
    <w:rsid w:val="00D60C32"/>
    <w:rsid w:val="00D623A6"/>
    <w:rsid w:val="00D65AE8"/>
    <w:rsid w:val="00D66019"/>
    <w:rsid w:val="00D67B52"/>
    <w:rsid w:val="00D71B45"/>
    <w:rsid w:val="00D75211"/>
    <w:rsid w:val="00D775AF"/>
    <w:rsid w:val="00D77E65"/>
    <w:rsid w:val="00D80371"/>
    <w:rsid w:val="00D80A4B"/>
    <w:rsid w:val="00D81084"/>
    <w:rsid w:val="00D83D28"/>
    <w:rsid w:val="00D87971"/>
    <w:rsid w:val="00D87F2B"/>
    <w:rsid w:val="00D94316"/>
    <w:rsid w:val="00D9752E"/>
    <w:rsid w:val="00D97A9D"/>
    <w:rsid w:val="00D97BDA"/>
    <w:rsid w:val="00DA01FC"/>
    <w:rsid w:val="00DA1501"/>
    <w:rsid w:val="00DA2DF6"/>
    <w:rsid w:val="00DA2F74"/>
    <w:rsid w:val="00DA4475"/>
    <w:rsid w:val="00DB5F37"/>
    <w:rsid w:val="00DB7037"/>
    <w:rsid w:val="00DC0AEB"/>
    <w:rsid w:val="00DC1A1F"/>
    <w:rsid w:val="00DC24CB"/>
    <w:rsid w:val="00DC2882"/>
    <w:rsid w:val="00DC2C5B"/>
    <w:rsid w:val="00DC4C61"/>
    <w:rsid w:val="00DC6B19"/>
    <w:rsid w:val="00DD01D3"/>
    <w:rsid w:val="00DD14DC"/>
    <w:rsid w:val="00DD220B"/>
    <w:rsid w:val="00DD2E0E"/>
    <w:rsid w:val="00DD3554"/>
    <w:rsid w:val="00DD47E0"/>
    <w:rsid w:val="00DD7B10"/>
    <w:rsid w:val="00DE0648"/>
    <w:rsid w:val="00DE3E8D"/>
    <w:rsid w:val="00DE663A"/>
    <w:rsid w:val="00DF20EF"/>
    <w:rsid w:val="00DF26C5"/>
    <w:rsid w:val="00DF59FF"/>
    <w:rsid w:val="00DF6C19"/>
    <w:rsid w:val="00E01BDC"/>
    <w:rsid w:val="00E01ED8"/>
    <w:rsid w:val="00E026D2"/>
    <w:rsid w:val="00E03157"/>
    <w:rsid w:val="00E04CA8"/>
    <w:rsid w:val="00E05F2A"/>
    <w:rsid w:val="00E064FC"/>
    <w:rsid w:val="00E07423"/>
    <w:rsid w:val="00E11B95"/>
    <w:rsid w:val="00E11F7A"/>
    <w:rsid w:val="00E12A02"/>
    <w:rsid w:val="00E17C0D"/>
    <w:rsid w:val="00E201C7"/>
    <w:rsid w:val="00E20DCF"/>
    <w:rsid w:val="00E21F7C"/>
    <w:rsid w:val="00E24D94"/>
    <w:rsid w:val="00E270D3"/>
    <w:rsid w:val="00E32AD4"/>
    <w:rsid w:val="00E34980"/>
    <w:rsid w:val="00E349E8"/>
    <w:rsid w:val="00E369F8"/>
    <w:rsid w:val="00E36B82"/>
    <w:rsid w:val="00E414C7"/>
    <w:rsid w:val="00E42ED2"/>
    <w:rsid w:val="00E4409C"/>
    <w:rsid w:val="00E4410F"/>
    <w:rsid w:val="00E44146"/>
    <w:rsid w:val="00E44A5D"/>
    <w:rsid w:val="00E54311"/>
    <w:rsid w:val="00E54932"/>
    <w:rsid w:val="00E55EB5"/>
    <w:rsid w:val="00E5676B"/>
    <w:rsid w:val="00E5698C"/>
    <w:rsid w:val="00E56A0E"/>
    <w:rsid w:val="00E5790F"/>
    <w:rsid w:val="00E60C86"/>
    <w:rsid w:val="00E623F9"/>
    <w:rsid w:val="00E63223"/>
    <w:rsid w:val="00E63417"/>
    <w:rsid w:val="00E65D97"/>
    <w:rsid w:val="00E730FD"/>
    <w:rsid w:val="00E730FE"/>
    <w:rsid w:val="00E742E1"/>
    <w:rsid w:val="00E748C7"/>
    <w:rsid w:val="00E7609B"/>
    <w:rsid w:val="00E819FF"/>
    <w:rsid w:val="00E81FFA"/>
    <w:rsid w:val="00E82042"/>
    <w:rsid w:val="00E84920"/>
    <w:rsid w:val="00E85AC7"/>
    <w:rsid w:val="00E863AF"/>
    <w:rsid w:val="00E92BB2"/>
    <w:rsid w:val="00E94062"/>
    <w:rsid w:val="00E95032"/>
    <w:rsid w:val="00E95034"/>
    <w:rsid w:val="00E95717"/>
    <w:rsid w:val="00EA04A3"/>
    <w:rsid w:val="00EA0CF3"/>
    <w:rsid w:val="00EA0F69"/>
    <w:rsid w:val="00EA26D6"/>
    <w:rsid w:val="00EA28C3"/>
    <w:rsid w:val="00EA30EC"/>
    <w:rsid w:val="00EA524A"/>
    <w:rsid w:val="00EA5A07"/>
    <w:rsid w:val="00EA73C1"/>
    <w:rsid w:val="00EB01B1"/>
    <w:rsid w:val="00EB3C5A"/>
    <w:rsid w:val="00EB54F6"/>
    <w:rsid w:val="00EB7E5B"/>
    <w:rsid w:val="00EB7EBE"/>
    <w:rsid w:val="00EC0F55"/>
    <w:rsid w:val="00EC134A"/>
    <w:rsid w:val="00EC1B12"/>
    <w:rsid w:val="00EC1B77"/>
    <w:rsid w:val="00EC2A35"/>
    <w:rsid w:val="00EC3AA5"/>
    <w:rsid w:val="00EC48A7"/>
    <w:rsid w:val="00EC5DED"/>
    <w:rsid w:val="00EC735E"/>
    <w:rsid w:val="00EC7383"/>
    <w:rsid w:val="00ED09BE"/>
    <w:rsid w:val="00ED1CC5"/>
    <w:rsid w:val="00ED41DB"/>
    <w:rsid w:val="00ED47C9"/>
    <w:rsid w:val="00ED6081"/>
    <w:rsid w:val="00ED7DAF"/>
    <w:rsid w:val="00EE18CC"/>
    <w:rsid w:val="00EE635F"/>
    <w:rsid w:val="00EF338E"/>
    <w:rsid w:val="00EF4B64"/>
    <w:rsid w:val="00EF7114"/>
    <w:rsid w:val="00EF7533"/>
    <w:rsid w:val="00EF7A4E"/>
    <w:rsid w:val="00F00947"/>
    <w:rsid w:val="00F05BCC"/>
    <w:rsid w:val="00F0625A"/>
    <w:rsid w:val="00F06C1B"/>
    <w:rsid w:val="00F16055"/>
    <w:rsid w:val="00F17333"/>
    <w:rsid w:val="00F17D02"/>
    <w:rsid w:val="00F17E57"/>
    <w:rsid w:val="00F20704"/>
    <w:rsid w:val="00F2435A"/>
    <w:rsid w:val="00F251D8"/>
    <w:rsid w:val="00F261A8"/>
    <w:rsid w:val="00F339B9"/>
    <w:rsid w:val="00F3405B"/>
    <w:rsid w:val="00F3488F"/>
    <w:rsid w:val="00F352A5"/>
    <w:rsid w:val="00F362C1"/>
    <w:rsid w:val="00F36D7D"/>
    <w:rsid w:val="00F37734"/>
    <w:rsid w:val="00F40134"/>
    <w:rsid w:val="00F4219D"/>
    <w:rsid w:val="00F43CD1"/>
    <w:rsid w:val="00F50376"/>
    <w:rsid w:val="00F527D9"/>
    <w:rsid w:val="00F52ACE"/>
    <w:rsid w:val="00F53F66"/>
    <w:rsid w:val="00F54E55"/>
    <w:rsid w:val="00F66066"/>
    <w:rsid w:val="00F73748"/>
    <w:rsid w:val="00F74106"/>
    <w:rsid w:val="00F74816"/>
    <w:rsid w:val="00F763E7"/>
    <w:rsid w:val="00F81806"/>
    <w:rsid w:val="00F83241"/>
    <w:rsid w:val="00F83472"/>
    <w:rsid w:val="00F87CB0"/>
    <w:rsid w:val="00F907EA"/>
    <w:rsid w:val="00F92569"/>
    <w:rsid w:val="00F944D8"/>
    <w:rsid w:val="00F952B0"/>
    <w:rsid w:val="00F965C6"/>
    <w:rsid w:val="00F9665A"/>
    <w:rsid w:val="00F96E19"/>
    <w:rsid w:val="00FA0CB2"/>
    <w:rsid w:val="00FA28A3"/>
    <w:rsid w:val="00FA2E5F"/>
    <w:rsid w:val="00FA3FD9"/>
    <w:rsid w:val="00FA48C3"/>
    <w:rsid w:val="00FA4934"/>
    <w:rsid w:val="00FA776E"/>
    <w:rsid w:val="00FB2362"/>
    <w:rsid w:val="00FB33DD"/>
    <w:rsid w:val="00FB57A3"/>
    <w:rsid w:val="00FC13CD"/>
    <w:rsid w:val="00FC6C0B"/>
    <w:rsid w:val="00FD0FB1"/>
    <w:rsid w:val="00FD5688"/>
    <w:rsid w:val="00FD714E"/>
    <w:rsid w:val="00FE0066"/>
    <w:rsid w:val="00FE11B1"/>
    <w:rsid w:val="00FE39F1"/>
    <w:rsid w:val="00FE3BBF"/>
    <w:rsid w:val="00FE43C2"/>
    <w:rsid w:val="00FE5729"/>
    <w:rsid w:val="00FE61B6"/>
    <w:rsid w:val="00FF005B"/>
    <w:rsid w:val="00FF1928"/>
    <w:rsid w:val="00FF3CB7"/>
    <w:rsid w:val="00FF3FAB"/>
    <w:rsid w:val="00FF59AA"/>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080A"/>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tabs>
        <w:tab w:val="clear" w:pos="756"/>
        <w:tab w:val="num" w:pos="576"/>
      </w:tabs>
      <w:spacing w:before="180"/>
      <w:ind w:left="576"/>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overflowPunct w:val="0"/>
      <w:autoSpaceDE w:val="0"/>
      <w:autoSpaceDN w:val="0"/>
      <w:adjustRightInd w:val="0"/>
      <w:spacing w:before="120" w:beforeAutospacing="1" w:after="180"/>
      <w:textAlignment w:val="baseline"/>
      <w:outlineLvl w:val="5"/>
    </w:pPr>
    <w:rPr>
      <w:rFonts w:cs="Arial"/>
    </w:rPr>
  </w:style>
  <w:style w:type="paragraph" w:styleId="Heading7">
    <w:name w:val="heading 7"/>
    <w:basedOn w:val="Normal"/>
    <w:next w:val="Normal"/>
    <w:link w:val="Heading7Char"/>
    <w:qFormat/>
    <w:rsid w:val="00B23EB7"/>
    <w:pPr>
      <w:keepNext/>
      <w:keepLines/>
      <w:numPr>
        <w:ilvl w:val="6"/>
        <w:numId w:val="1"/>
      </w:numPr>
      <w:overflowPunct w:val="0"/>
      <w:autoSpaceDE w:val="0"/>
      <w:autoSpaceDN w:val="0"/>
      <w:adjustRightInd w:val="0"/>
      <w:spacing w:before="120" w:beforeAutospacing="1" w:after="180"/>
      <w:textAlignment w:val="baseline"/>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overflowPunct w:val="0"/>
      <w:autoSpaceDE w:val="0"/>
      <w:autoSpaceDN w:val="0"/>
      <w:adjustRightInd w:val="0"/>
      <w:spacing w:before="100" w:beforeAutospacing="1" w:after="240"/>
      <w:textAlignment w:val="baseline"/>
    </w:pPr>
    <w:rPr>
      <w:b/>
    </w:rPr>
  </w:style>
  <w:style w:type="paragraph" w:customStyle="1" w:styleId="0Maintext">
    <w:name w:val="0 Main text"/>
    <w:basedOn w:val="Normal"/>
    <w:link w:val="0MaintextChar"/>
    <w:qFormat/>
    <w:rsid w:val="00B23EB7"/>
    <w:pPr>
      <w:overflowPunct w:val="0"/>
      <w:autoSpaceDE w:val="0"/>
      <w:autoSpaceDN w:val="0"/>
      <w:adjustRightInd w:val="0"/>
      <w:spacing w:before="100" w:beforeAutospacing="1" w:after="100" w:afterAutospacing="1" w:line="288" w:lineRule="auto"/>
      <w:ind w:firstLine="360"/>
      <w:jc w:val="both"/>
      <w:textAlignment w:val="baseline"/>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overflowPunct w:val="0"/>
      <w:autoSpaceDE w:val="0"/>
      <w:autoSpaceDN w:val="0"/>
      <w:adjustRightInd w:val="0"/>
      <w:spacing w:before="100" w:beforeAutospacing="1" w:after="180"/>
      <w:ind w:leftChars="400" w:left="840" w:hanging="720"/>
      <w:textAlignment w:val="baseline"/>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overflowPunct w:val="0"/>
      <w:autoSpaceDE w:val="0"/>
      <w:autoSpaceDN w:val="0"/>
      <w:adjustRightInd w:val="0"/>
      <w:snapToGrid w:val="0"/>
      <w:spacing w:before="100" w:beforeAutospacing="1" w:afterLines="50" w:after="180" w:line="264" w:lineRule="auto"/>
      <w:jc w:val="both"/>
      <w:textAlignment w:val="baseline"/>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overflowPunct w:val="0"/>
      <w:autoSpaceDE w:val="0"/>
      <w:autoSpaceDN w:val="0"/>
      <w:adjustRightInd w:val="0"/>
      <w:spacing w:before="100" w:beforeAutospacing="1" w:after="240"/>
      <w:jc w:val="center"/>
      <w:textAlignment w:val="baseline"/>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overflowPunct w:val="0"/>
      <w:autoSpaceDE w:val="0"/>
      <w:autoSpaceDN w:val="0"/>
      <w:adjustRightInd w:val="0"/>
      <w:spacing w:before="100" w:beforeAutospacing="1" w:after="180"/>
      <w:ind w:left="1701" w:hanging="1701"/>
      <w:textAlignment w:val="baseline"/>
    </w:pPr>
    <w:rPr>
      <w:b/>
      <w:sz w:val="20"/>
      <w:szCs w:val="20"/>
      <w:lang w:val="en-GB" w:eastAsia="en-US"/>
    </w:rPr>
  </w:style>
  <w:style w:type="paragraph" w:customStyle="1" w:styleId="0maintext0">
    <w:name w:val="0maintext"/>
    <w:basedOn w:val="Normal"/>
    <w:rsid w:val="00B875E8"/>
    <w:pPr>
      <w:overflowPunct w:val="0"/>
      <w:autoSpaceDE w:val="0"/>
      <w:autoSpaceDN w:val="0"/>
      <w:adjustRightInd w:val="0"/>
      <w:spacing w:before="100" w:beforeAutospacing="1" w:after="100" w:afterAutospacing="1"/>
      <w:textAlignment w:val="baseline"/>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pPr>
      <w:overflowPunct w:val="0"/>
      <w:autoSpaceDE w:val="0"/>
      <w:autoSpaceDN w:val="0"/>
      <w:adjustRightInd w:val="0"/>
      <w:spacing w:before="100" w:beforeAutospacing="1" w:after="180"/>
      <w:textAlignment w:val="baseline"/>
    </w:pPr>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overflowPunct w:val="0"/>
      <w:autoSpaceDE w:val="0"/>
      <w:autoSpaceDN w:val="0"/>
      <w:adjustRightInd w:val="0"/>
      <w:spacing w:before="100" w:beforeAutospacing="1" w:after="180"/>
      <w:textAlignment w:val="baseline"/>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overflowPunct w:val="0"/>
      <w:autoSpaceDE w:val="0"/>
      <w:autoSpaceDN w:val="0"/>
      <w:adjustRightInd w:val="0"/>
      <w:spacing w:before="100" w:beforeAutospacing="1" w:after="180"/>
      <w:ind w:left="568" w:hanging="284"/>
      <w:textAlignment w:val="baseline"/>
    </w:pPr>
    <w:rPr>
      <w:rFonts w:eastAsia="SimSun"/>
      <w:sz w:val="20"/>
      <w:szCs w:val="20"/>
      <w:lang w:val="en-GB" w:eastAsia="en-US"/>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overflowPunct w:val="0"/>
      <w:autoSpaceDE w:val="0"/>
      <w:autoSpaceDN w:val="0"/>
      <w:adjustRightInd w:val="0"/>
      <w:spacing w:before="60" w:beforeAutospacing="1" w:after="180"/>
      <w:jc w:val="center"/>
      <w:textAlignment w:val="baseline"/>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0">
    <w:name w:val="B2"/>
    <w:basedOn w:val="Normal"/>
    <w:link w:val="B2Char"/>
    <w:rsid w:val="005F5A01"/>
    <w:pPr>
      <w:overflowPunct w:val="0"/>
      <w:autoSpaceDE w:val="0"/>
      <w:autoSpaceDN w:val="0"/>
      <w:adjustRightInd w:val="0"/>
      <w:spacing w:before="100" w:beforeAutospacing="1" w:after="180"/>
      <w:ind w:left="851" w:hanging="284"/>
      <w:textAlignment w:val="baseline"/>
    </w:pPr>
    <w:rPr>
      <w:rFonts w:eastAsia="SimSun"/>
      <w:sz w:val="20"/>
      <w:szCs w:val="20"/>
      <w:lang w:val="en-GB" w:eastAsia="en-US"/>
    </w:rPr>
  </w:style>
  <w:style w:type="character" w:customStyle="1" w:styleId="B2Char">
    <w:name w:val="B2 Char"/>
    <w:link w:val="B20"/>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overflowPunct w:val="0"/>
      <w:autoSpaceDE w:val="0"/>
      <w:autoSpaceDN w:val="0"/>
      <w:adjustRightInd w:val="0"/>
      <w:spacing w:before="100" w:beforeAutospacing="1" w:after="180"/>
      <w:textAlignment w:val="baseline"/>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overflowPunct w:val="0"/>
      <w:autoSpaceDE w:val="0"/>
      <w:autoSpaceDN w:val="0"/>
      <w:adjustRightInd w:val="0"/>
      <w:spacing w:before="100" w:beforeAutospacing="1" w:after="180"/>
      <w:textAlignment w:val="baseline"/>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overflowPunct w:val="0"/>
      <w:autoSpaceDE w:val="0"/>
      <w:autoSpaceDN w:val="0"/>
      <w:adjustRightInd w:val="0"/>
      <w:spacing w:before="100" w:beforeAutospacing="1" w:after="120"/>
      <w:ind w:left="1440" w:hanging="1440"/>
      <w:jc w:val="both"/>
      <w:textAlignment w:val="baseline"/>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overflowPunct w:val="0"/>
      <w:autoSpaceDE w:val="0"/>
      <w:autoSpaceDN w:val="0"/>
      <w:adjustRightInd w:val="0"/>
      <w:spacing w:before="100" w:beforeAutospacing="1" w:after="180"/>
      <w:textAlignment w:val="baseline"/>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link w:val="NOChar"/>
    <w:rsid w:val="002E7927"/>
    <w:pPr>
      <w:keepLines/>
      <w:overflowPunct w:val="0"/>
      <w:autoSpaceDE w:val="0"/>
      <w:autoSpaceDN w:val="0"/>
      <w:adjustRightInd w:val="0"/>
      <w:spacing w:before="100" w:beforeAutospacing="1" w:after="180"/>
      <w:ind w:left="1135" w:hanging="851"/>
      <w:textAlignment w:val="baseline"/>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overflowPunct w:val="0"/>
      <w:autoSpaceDE w:val="0"/>
      <w:autoSpaceDN w:val="0"/>
      <w:adjustRightInd w:val="0"/>
      <w:spacing w:before="100" w:beforeAutospacing="1" w:after="180"/>
      <w:ind w:left="1702" w:hanging="1418"/>
      <w:textAlignment w:val="baseline"/>
    </w:pPr>
    <w:rPr>
      <w:rFonts w:eastAsia="SimSun"/>
      <w:sz w:val="20"/>
      <w:szCs w:val="20"/>
      <w:lang w:val="en-GB" w:eastAsia="en-US"/>
    </w:rPr>
  </w:style>
  <w:style w:type="paragraph" w:customStyle="1" w:styleId="FP">
    <w:name w:val="FP"/>
    <w:basedOn w:val="Normal"/>
    <w:rsid w:val="002E7927"/>
    <w:pPr>
      <w:overflowPunct w:val="0"/>
      <w:autoSpaceDE w:val="0"/>
      <w:autoSpaceDN w:val="0"/>
      <w:adjustRightInd w:val="0"/>
      <w:spacing w:before="100" w:beforeAutospacing="1" w:after="180"/>
      <w:textAlignment w:val="baseline"/>
    </w:pPr>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link w:val="TANChar"/>
    <w:uiPriority w:val="99"/>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overflowPunct w:val="0"/>
      <w:autoSpaceDE w:val="0"/>
      <w:autoSpaceDN w:val="0"/>
      <w:adjustRightInd w:val="0"/>
      <w:spacing w:before="100" w:beforeAutospacing="1" w:after="180"/>
      <w:ind w:left="1135" w:hanging="284"/>
      <w:textAlignment w:val="baseline"/>
    </w:pPr>
    <w:rPr>
      <w:rFonts w:eastAsia="SimSun"/>
      <w:sz w:val="20"/>
      <w:szCs w:val="20"/>
      <w:lang w:val="en-GB" w:eastAsia="en-US"/>
    </w:rPr>
  </w:style>
  <w:style w:type="paragraph" w:customStyle="1" w:styleId="B4">
    <w:name w:val="B4"/>
    <w:basedOn w:val="Normal"/>
    <w:rsid w:val="002E7927"/>
    <w:pPr>
      <w:overflowPunct w:val="0"/>
      <w:autoSpaceDE w:val="0"/>
      <w:autoSpaceDN w:val="0"/>
      <w:adjustRightInd w:val="0"/>
      <w:spacing w:before="100" w:beforeAutospacing="1" w:after="180"/>
      <w:ind w:left="1418" w:hanging="284"/>
      <w:textAlignment w:val="baseline"/>
    </w:pPr>
    <w:rPr>
      <w:rFonts w:eastAsia="SimSun"/>
      <w:sz w:val="20"/>
      <w:szCs w:val="20"/>
      <w:lang w:val="en-GB" w:eastAsia="en-US"/>
    </w:rPr>
  </w:style>
  <w:style w:type="paragraph" w:customStyle="1" w:styleId="B5">
    <w:name w:val="B5"/>
    <w:basedOn w:val="Normal"/>
    <w:rsid w:val="002E7927"/>
    <w:pPr>
      <w:overflowPunct w:val="0"/>
      <w:autoSpaceDE w:val="0"/>
      <w:autoSpaceDN w:val="0"/>
      <w:adjustRightInd w:val="0"/>
      <w:spacing w:before="100" w:beforeAutospacing="1" w:after="180"/>
      <w:ind w:left="1702" w:hanging="284"/>
      <w:textAlignment w:val="baseline"/>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overflowPunct w:val="0"/>
      <w:autoSpaceDE w:val="0"/>
      <w:autoSpaceDN w:val="0"/>
      <w:adjustRightInd w:val="0"/>
      <w:spacing w:before="100" w:beforeAutospacing="1" w:after="180"/>
      <w:textAlignment w:val="baseline"/>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overflowPunct w:val="0"/>
      <w:autoSpaceDE w:val="0"/>
      <w:autoSpaceDN w:val="0"/>
      <w:adjustRightInd w:val="0"/>
      <w:spacing w:before="100" w:beforeAutospacing="1" w:after="180"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before="100" w:beforeAutospacing="1" w:after="120"/>
      <w:jc w:val="both"/>
      <w:textAlignment w:val="baseline"/>
    </w:pPr>
    <w:rPr>
      <w:rFonts w:eastAsia="MS Mincho"/>
      <w:szCs w:val="20"/>
      <w:lang w:eastAsia="x-none"/>
    </w:rPr>
  </w:style>
  <w:style w:type="paragraph" w:customStyle="1" w:styleId="Style1">
    <w:name w:val="Style1"/>
    <w:basedOn w:val="Normal"/>
    <w:link w:val="Style1Char"/>
    <w:qFormat/>
    <w:rsid w:val="00874CF4"/>
    <w:pPr>
      <w:overflowPunct w:val="0"/>
      <w:autoSpaceDE w:val="0"/>
      <w:autoSpaceDN w:val="0"/>
      <w:adjustRightInd w:val="0"/>
      <w:spacing w:before="100" w:beforeAutospacing="1" w:after="100" w:afterAutospacing="1" w:line="300" w:lineRule="auto"/>
      <w:ind w:firstLine="360"/>
      <w:contextualSpacing/>
      <w:jc w:val="both"/>
      <w:textAlignment w:val="baseline"/>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overflowPunct w:val="0"/>
      <w:autoSpaceDE w:val="0"/>
      <w:autoSpaceDN w:val="0"/>
      <w:adjustRightInd w:val="0"/>
      <w:spacing w:before="100" w:beforeAutospacing="1" w:after="100" w:afterAutospacing="1"/>
      <w:textAlignment w:val="baseline"/>
    </w:pPr>
  </w:style>
  <w:style w:type="paragraph" w:customStyle="1" w:styleId="00Text">
    <w:name w:val="00_Text"/>
    <w:basedOn w:val="Normal"/>
    <w:link w:val="00TextChar"/>
    <w:qFormat/>
    <w:rsid w:val="006C2364"/>
    <w:pPr>
      <w:overflowPunct w:val="0"/>
      <w:autoSpaceDE w:val="0"/>
      <w:autoSpaceDN w:val="0"/>
      <w:adjustRightInd w:val="0"/>
      <w:spacing w:before="100" w:beforeAutospacing="1" w:after="100" w:afterAutospacing="1" w:line="264" w:lineRule="auto"/>
      <w:jc w:val="both"/>
      <w:textAlignment w:val="baseline"/>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character" w:styleId="FollowedHyperlink">
    <w:name w:val="FollowedHyperlink"/>
    <w:basedOn w:val="DefaultParagraphFont"/>
    <w:uiPriority w:val="99"/>
    <w:semiHidden/>
    <w:unhideWhenUsed/>
    <w:rsid w:val="00C15112"/>
    <w:rPr>
      <w:color w:val="954F72" w:themeColor="followedHyperlink"/>
      <w:u w:val="single"/>
    </w:rPr>
  </w:style>
  <w:style w:type="paragraph" w:customStyle="1" w:styleId="BN">
    <w:name w:val="BN"/>
    <w:basedOn w:val="Normal"/>
    <w:rsid w:val="00A83C03"/>
    <w:pPr>
      <w:numPr>
        <w:numId w:val="4"/>
      </w:numPr>
      <w:overflowPunct w:val="0"/>
      <w:autoSpaceDE w:val="0"/>
      <w:autoSpaceDN w:val="0"/>
      <w:adjustRightInd w:val="0"/>
      <w:spacing w:before="100" w:beforeAutospacing="1" w:after="180"/>
      <w:textAlignment w:val="baseline"/>
    </w:pPr>
    <w:rPr>
      <w:sz w:val="20"/>
      <w:szCs w:val="20"/>
      <w:lang w:val="en-GB" w:eastAsia="en-US"/>
    </w:rPr>
  </w:style>
  <w:style w:type="paragraph" w:customStyle="1" w:styleId="B1">
    <w:name w:val="B1+"/>
    <w:basedOn w:val="B10"/>
    <w:link w:val="B1Car"/>
    <w:rsid w:val="001D378C"/>
    <w:pPr>
      <w:numPr>
        <w:numId w:val="5"/>
      </w:numPr>
    </w:pPr>
    <w:rPr>
      <w:rFonts w:eastAsia="Times New Roman"/>
    </w:rPr>
  </w:style>
  <w:style w:type="character" w:customStyle="1" w:styleId="B1Car">
    <w:name w:val="B1+ Car"/>
    <w:link w:val="B1"/>
    <w:rsid w:val="001D378C"/>
    <w:rPr>
      <w:rFonts w:ascii="Times New Roman" w:eastAsia="Times New Roman" w:hAnsi="Times New Roman" w:cs="Times New Roman"/>
      <w:sz w:val="20"/>
      <w:szCs w:val="20"/>
      <w:lang w:val="en-GB" w:eastAsia="en-US"/>
    </w:rPr>
  </w:style>
  <w:style w:type="paragraph" w:customStyle="1" w:styleId="BL">
    <w:name w:val="BL"/>
    <w:basedOn w:val="Normal"/>
    <w:rsid w:val="004F4A84"/>
    <w:pPr>
      <w:numPr>
        <w:numId w:val="6"/>
      </w:numPr>
      <w:tabs>
        <w:tab w:val="left" w:pos="851"/>
      </w:tabs>
      <w:overflowPunct w:val="0"/>
      <w:autoSpaceDE w:val="0"/>
      <w:autoSpaceDN w:val="0"/>
      <w:adjustRightInd w:val="0"/>
      <w:spacing w:before="100" w:beforeAutospacing="1" w:after="180"/>
      <w:textAlignment w:val="baseline"/>
    </w:pPr>
    <w:rPr>
      <w:sz w:val="20"/>
      <w:szCs w:val="20"/>
      <w:lang w:val="en-GB" w:eastAsia="en-US"/>
    </w:rPr>
  </w:style>
  <w:style w:type="character" w:customStyle="1" w:styleId="NOChar">
    <w:name w:val="NO Char"/>
    <w:link w:val="NO"/>
    <w:rsid w:val="004F4A84"/>
    <w:rPr>
      <w:rFonts w:ascii="Times New Roman" w:eastAsia="SimSun" w:hAnsi="Times New Roman" w:cs="Times New Roman"/>
      <w:sz w:val="20"/>
      <w:szCs w:val="20"/>
      <w:lang w:val="en-GB" w:eastAsia="en-US"/>
    </w:rPr>
  </w:style>
  <w:style w:type="paragraph" w:customStyle="1" w:styleId="B2">
    <w:name w:val="B2+"/>
    <w:basedOn w:val="B20"/>
    <w:rsid w:val="004F4A84"/>
    <w:pPr>
      <w:numPr>
        <w:numId w:val="7"/>
      </w:numPr>
    </w:pPr>
    <w:rPr>
      <w:rFonts w:eastAsia="Times New Roman"/>
    </w:rPr>
  </w:style>
  <w:style w:type="paragraph" w:styleId="Revision">
    <w:name w:val="Revision"/>
    <w:hidden/>
    <w:uiPriority w:val="99"/>
    <w:semiHidden/>
    <w:rsid w:val="00243A5E"/>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CC0ECF"/>
    <w:rPr>
      <w:color w:val="605E5C"/>
      <w:shd w:val="clear" w:color="auto" w:fill="E1DFDD"/>
    </w:rPr>
  </w:style>
  <w:style w:type="character" w:customStyle="1" w:styleId="TANChar">
    <w:name w:val="TAN Char"/>
    <w:link w:val="TAN"/>
    <w:uiPriority w:val="99"/>
    <w:qFormat/>
    <w:locked/>
    <w:rsid w:val="00DD2E0E"/>
    <w:rPr>
      <w:rFonts w:ascii="Arial" w:eastAsia="SimSu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4281">
      <w:bodyDiv w:val="1"/>
      <w:marLeft w:val="0"/>
      <w:marRight w:val="0"/>
      <w:marTop w:val="0"/>
      <w:marBottom w:val="0"/>
      <w:divBdr>
        <w:top w:val="none" w:sz="0" w:space="0" w:color="auto"/>
        <w:left w:val="none" w:sz="0" w:space="0" w:color="auto"/>
        <w:bottom w:val="none" w:sz="0" w:space="0" w:color="auto"/>
        <w:right w:val="none" w:sz="0" w:space="0" w:color="auto"/>
      </w:divBdr>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3250595">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35769174">
      <w:bodyDiv w:val="1"/>
      <w:marLeft w:val="0"/>
      <w:marRight w:val="0"/>
      <w:marTop w:val="0"/>
      <w:marBottom w:val="0"/>
      <w:divBdr>
        <w:top w:val="none" w:sz="0" w:space="0" w:color="auto"/>
        <w:left w:val="none" w:sz="0" w:space="0" w:color="auto"/>
        <w:bottom w:val="none" w:sz="0" w:space="0" w:color="auto"/>
        <w:right w:val="none" w:sz="0" w:space="0" w:color="auto"/>
      </w:divBdr>
    </w:div>
    <w:div w:id="375738176">
      <w:bodyDiv w:val="1"/>
      <w:marLeft w:val="0"/>
      <w:marRight w:val="0"/>
      <w:marTop w:val="0"/>
      <w:marBottom w:val="0"/>
      <w:divBdr>
        <w:top w:val="none" w:sz="0" w:space="0" w:color="auto"/>
        <w:left w:val="none" w:sz="0" w:space="0" w:color="auto"/>
        <w:bottom w:val="none" w:sz="0" w:space="0" w:color="auto"/>
        <w:right w:val="none" w:sz="0" w:space="0" w:color="auto"/>
      </w:divBdr>
    </w:div>
    <w:div w:id="598761034">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741878498">
      <w:bodyDiv w:val="1"/>
      <w:marLeft w:val="0"/>
      <w:marRight w:val="0"/>
      <w:marTop w:val="0"/>
      <w:marBottom w:val="0"/>
      <w:divBdr>
        <w:top w:val="none" w:sz="0" w:space="0" w:color="auto"/>
        <w:left w:val="none" w:sz="0" w:space="0" w:color="auto"/>
        <w:bottom w:val="none" w:sz="0" w:space="0" w:color="auto"/>
        <w:right w:val="none" w:sz="0" w:space="0" w:color="auto"/>
      </w:divBdr>
    </w:div>
    <w:div w:id="775633702">
      <w:bodyDiv w:val="1"/>
      <w:marLeft w:val="0"/>
      <w:marRight w:val="0"/>
      <w:marTop w:val="0"/>
      <w:marBottom w:val="0"/>
      <w:divBdr>
        <w:top w:val="none" w:sz="0" w:space="0" w:color="auto"/>
        <w:left w:val="none" w:sz="0" w:space="0" w:color="auto"/>
        <w:bottom w:val="none" w:sz="0" w:space="0" w:color="auto"/>
        <w:right w:val="none" w:sz="0" w:space="0" w:color="auto"/>
      </w:divBdr>
    </w:div>
    <w:div w:id="785126676">
      <w:bodyDiv w:val="1"/>
      <w:marLeft w:val="0"/>
      <w:marRight w:val="0"/>
      <w:marTop w:val="0"/>
      <w:marBottom w:val="0"/>
      <w:divBdr>
        <w:top w:val="none" w:sz="0" w:space="0" w:color="auto"/>
        <w:left w:val="none" w:sz="0" w:space="0" w:color="auto"/>
        <w:bottom w:val="none" w:sz="0" w:space="0" w:color="auto"/>
        <w:right w:val="none" w:sz="0" w:space="0" w:color="auto"/>
      </w:divBdr>
    </w:div>
    <w:div w:id="806631795">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0360866">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891189819">
      <w:bodyDiv w:val="1"/>
      <w:marLeft w:val="0"/>
      <w:marRight w:val="0"/>
      <w:marTop w:val="0"/>
      <w:marBottom w:val="0"/>
      <w:divBdr>
        <w:top w:val="none" w:sz="0" w:space="0" w:color="auto"/>
        <w:left w:val="none" w:sz="0" w:space="0" w:color="auto"/>
        <w:bottom w:val="none" w:sz="0" w:space="0" w:color="auto"/>
        <w:right w:val="none" w:sz="0" w:space="0" w:color="auto"/>
      </w:divBdr>
    </w:div>
    <w:div w:id="933785531">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10908476">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081298617">
      <w:bodyDiv w:val="1"/>
      <w:marLeft w:val="0"/>
      <w:marRight w:val="0"/>
      <w:marTop w:val="0"/>
      <w:marBottom w:val="0"/>
      <w:divBdr>
        <w:top w:val="none" w:sz="0" w:space="0" w:color="auto"/>
        <w:left w:val="none" w:sz="0" w:space="0" w:color="auto"/>
        <w:bottom w:val="none" w:sz="0" w:space="0" w:color="auto"/>
        <w:right w:val="none" w:sz="0" w:space="0" w:color="auto"/>
      </w:divBdr>
    </w:div>
    <w:div w:id="1169128338">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59557855">
      <w:bodyDiv w:val="1"/>
      <w:marLeft w:val="0"/>
      <w:marRight w:val="0"/>
      <w:marTop w:val="0"/>
      <w:marBottom w:val="0"/>
      <w:divBdr>
        <w:top w:val="none" w:sz="0" w:space="0" w:color="auto"/>
        <w:left w:val="none" w:sz="0" w:space="0" w:color="auto"/>
        <w:bottom w:val="none" w:sz="0" w:space="0" w:color="auto"/>
        <w:right w:val="none" w:sz="0" w:space="0" w:color="auto"/>
      </w:divBdr>
    </w:div>
    <w:div w:id="1264604336">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42036574">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677345379">
      <w:bodyDiv w:val="1"/>
      <w:marLeft w:val="0"/>
      <w:marRight w:val="0"/>
      <w:marTop w:val="0"/>
      <w:marBottom w:val="0"/>
      <w:divBdr>
        <w:top w:val="none" w:sz="0" w:space="0" w:color="auto"/>
        <w:left w:val="none" w:sz="0" w:space="0" w:color="auto"/>
        <w:bottom w:val="none" w:sz="0" w:space="0" w:color="auto"/>
        <w:right w:val="none" w:sz="0" w:space="0" w:color="auto"/>
      </w:divBdr>
      <w:divsChild>
        <w:div w:id="1200046557">
          <w:marLeft w:val="0"/>
          <w:marRight w:val="0"/>
          <w:marTop w:val="0"/>
          <w:marBottom w:val="0"/>
          <w:divBdr>
            <w:top w:val="none" w:sz="0" w:space="0" w:color="auto"/>
            <w:left w:val="none" w:sz="0" w:space="0" w:color="auto"/>
            <w:bottom w:val="none" w:sz="0" w:space="0" w:color="auto"/>
            <w:right w:val="none" w:sz="0" w:space="0" w:color="auto"/>
          </w:divBdr>
          <w:divsChild>
            <w:div w:id="640234111">
              <w:marLeft w:val="0"/>
              <w:marRight w:val="0"/>
              <w:marTop w:val="0"/>
              <w:marBottom w:val="0"/>
              <w:divBdr>
                <w:top w:val="none" w:sz="0" w:space="0" w:color="auto"/>
                <w:left w:val="none" w:sz="0" w:space="0" w:color="auto"/>
                <w:bottom w:val="none" w:sz="0" w:space="0" w:color="auto"/>
                <w:right w:val="none" w:sz="0" w:space="0" w:color="auto"/>
              </w:divBdr>
              <w:divsChild>
                <w:div w:id="144357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2121897">
      <w:bodyDiv w:val="1"/>
      <w:marLeft w:val="0"/>
      <w:marRight w:val="0"/>
      <w:marTop w:val="0"/>
      <w:marBottom w:val="0"/>
      <w:divBdr>
        <w:top w:val="none" w:sz="0" w:space="0" w:color="auto"/>
        <w:left w:val="none" w:sz="0" w:space="0" w:color="auto"/>
        <w:bottom w:val="none" w:sz="0" w:space="0" w:color="auto"/>
        <w:right w:val="none" w:sz="0" w:space="0" w:color="auto"/>
      </w:divBdr>
    </w:div>
    <w:div w:id="1855458742">
      <w:bodyDiv w:val="1"/>
      <w:marLeft w:val="0"/>
      <w:marRight w:val="0"/>
      <w:marTop w:val="0"/>
      <w:marBottom w:val="0"/>
      <w:divBdr>
        <w:top w:val="none" w:sz="0" w:space="0" w:color="auto"/>
        <w:left w:val="none" w:sz="0" w:space="0" w:color="auto"/>
        <w:bottom w:val="none" w:sz="0" w:space="0" w:color="auto"/>
        <w:right w:val="none" w:sz="0" w:space="0" w:color="auto"/>
      </w:divBdr>
    </w:div>
    <w:div w:id="1891568780">
      <w:bodyDiv w:val="1"/>
      <w:marLeft w:val="0"/>
      <w:marRight w:val="0"/>
      <w:marTop w:val="0"/>
      <w:marBottom w:val="0"/>
      <w:divBdr>
        <w:top w:val="none" w:sz="0" w:space="0" w:color="auto"/>
        <w:left w:val="none" w:sz="0" w:space="0" w:color="auto"/>
        <w:bottom w:val="none" w:sz="0" w:space="0" w:color="auto"/>
        <w:right w:val="none" w:sz="0" w:space="0" w:color="auto"/>
      </w:divBdr>
      <w:divsChild>
        <w:div w:id="55982594">
          <w:marLeft w:val="0"/>
          <w:marRight w:val="0"/>
          <w:marTop w:val="0"/>
          <w:marBottom w:val="0"/>
          <w:divBdr>
            <w:top w:val="none" w:sz="0" w:space="0" w:color="auto"/>
            <w:left w:val="none" w:sz="0" w:space="0" w:color="auto"/>
            <w:bottom w:val="none" w:sz="0" w:space="0" w:color="auto"/>
            <w:right w:val="none" w:sz="0" w:space="0" w:color="auto"/>
          </w:divBdr>
          <w:divsChild>
            <w:div w:id="442506445">
              <w:marLeft w:val="0"/>
              <w:marRight w:val="0"/>
              <w:marTop w:val="0"/>
              <w:marBottom w:val="0"/>
              <w:divBdr>
                <w:top w:val="none" w:sz="0" w:space="0" w:color="auto"/>
                <w:left w:val="none" w:sz="0" w:space="0" w:color="auto"/>
                <w:bottom w:val="none" w:sz="0" w:space="0" w:color="auto"/>
                <w:right w:val="none" w:sz="0" w:space="0" w:color="auto"/>
              </w:divBdr>
              <w:divsChild>
                <w:div w:id="1749569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7031448">
      <w:bodyDiv w:val="1"/>
      <w:marLeft w:val="0"/>
      <w:marRight w:val="0"/>
      <w:marTop w:val="0"/>
      <w:marBottom w:val="0"/>
      <w:divBdr>
        <w:top w:val="none" w:sz="0" w:space="0" w:color="auto"/>
        <w:left w:val="none" w:sz="0" w:space="0" w:color="auto"/>
        <w:bottom w:val="none" w:sz="0" w:space="0" w:color="auto"/>
        <w:right w:val="none" w:sz="0" w:space="0" w:color="auto"/>
      </w:divBdr>
      <w:divsChild>
        <w:div w:id="1026634219">
          <w:marLeft w:val="0"/>
          <w:marRight w:val="0"/>
          <w:marTop w:val="0"/>
          <w:marBottom w:val="0"/>
          <w:divBdr>
            <w:top w:val="none" w:sz="0" w:space="0" w:color="auto"/>
            <w:left w:val="none" w:sz="0" w:space="0" w:color="auto"/>
            <w:bottom w:val="none" w:sz="0" w:space="0" w:color="auto"/>
            <w:right w:val="none" w:sz="0" w:space="0" w:color="auto"/>
          </w:divBdr>
        </w:div>
        <w:div w:id="511184932">
          <w:marLeft w:val="0"/>
          <w:marRight w:val="0"/>
          <w:marTop w:val="0"/>
          <w:marBottom w:val="0"/>
          <w:divBdr>
            <w:top w:val="none" w:sz="0" w:space="0" w:color="auto"/>
            <w:left w:val="none" w:sz="0" w:space="0" w:color="auto"/>
            <w:bottom w:val="none" w:sz="0" w:space="0" w:color="auto"/>
            <w:right w:val="none" w:sz="0" w:space="0" w:color="auto"/>
          </w:divBdr>
        </w:div>
        <w:div w:id="1024863705">
          <w:marLeft w:val="0"/>
          <w:marRight w:val="0"/>
          <w:marTop w:val="0"/>
          <w:marBottom w:val="0"/>
          <w:divBdr>
            <w:top w:val="none" w:sz="0" w:space="0" w:color="auto"/>
            <w:left w:val="none" w:sz="0" w:space="0" w:color="auto"/>
            <w:bottom w:val="none" w:sz="0" w:space="0" w:color="auto"/>
            <w:right w:val="none" w:sz="0" w:space="0" w:color="auto"/>
          </w:divBdr>
        </w:div>
      </w:divsChild>
    </w:div>
    <w:div w:id="1952280899">
      <w:bodyDiv w:val="1"/>
      <w:marLeft w:val="0"/>
      <w:marRight w:val="0"/>
      <w:marTop w:val="0"/>
      <w:marBottom w:val="0"/>
      <w:divBdr>
        <w:top w:val="none" w:sz="0" w:space="0" w:color="auto"/>
        <w:left w:val="none" w:sz="0" w:space="0" w:color="auto"/>
        <w:bottom w:val="none" w:sz="0" w:space="0" w:color="auto"/>
        <w:right w:val="none" w:sz="0" w:space="0" w:color="auto"/>
      </w:divBdr>
    </w:div>
    <w:div w:id="1993295452">
      <w:bodyDiv w:val="1"/>
      <w:marLeft w:val="0"/>
      <w:marRight w:val="0"/>
      <w:marTop w:val="0"/>
      <w:marBottom w:val="0"/>
      <w:divBdr>
        <w:top w:val="none" w:sz="0" w:space="0" w:color="auto"/>
        <w:left w:val="none" w:sz="0" w:space="0" w:color="auto"/>
        <w:bottom w:val="none" w:sz="0" w:space="0" w:color="auto"/>
        <w:right w:val="none" w:sz="0" w:space="0" w:color="auto"/>
      </w:divBdr>
      <w:divsChild>
        <w:div w:id="294214442">
          <w:marLeft w:val="0"/>
          <w:marRight w:val="0"/>
          <w:marTop w:val="0"/>
          <w:marBottom w:val="0"/>
          <w:divBdr>
            <w:top w:val="none" w:sz="0" w:space="0" w:color="auto"/>
            <w:left w:val="none" w:sz="0" w:space="0" w:color="auto"/>
            <w:bottom w:val="none" w:sz="0" w:space="0" w:color="auto"/>
            <w:right w:val="none" w:sz="0" w:space="0" w:color="auto"/>
          </w:divBdr>
          <w:divsChild>
            <w:div w:id="1740901794">
              <w:marLeft w:val="0"/>
              <w:marRight w:val="0"/>
              <w:marTop w:val="0"/>
              <w:marBottom w:val="0"/>
              <w:divBdr>
                <w:top w:val="none" w:sz="0" w:space="0" w:color="auto"/>
                <w:left w:val="none" w:sz="0" w:space="0" w:color="auto"/>
                <w:bottom w:val="none" w:sz="0" w:space="0" w:color="auto"/>
                <w:right w:val="none" w:sz="0" w:space="0" w:color="auto"/>
              </w:divBdr>
              <w:divsChild>
                <w:div w:id="204998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9748543">
      <w:bodyDiv w:val="1"/>
      <w:marLeft w:val="0"/>
      <w:marRight w:val="0"/>
      <w:marTop w:val="0"/>
      <w:marBottom w:val="0"/>
      <w:divBdr>
        <w:top w:val="none" w:sz="0" w:space="0" w:color="auto"/>
        <w:left w:val="none" w:sz="0" w:space="0" w:color="auto"/>
        <w:bottom w:val="none" w:sz="0" w:space="0" w:color="auto"/>
        <w:right w:val="none" w:sz="0" w:space="0" w:color="auto"/>
      </w:divBdr>
    </w:div>
    <w:div w:id="2056196468">
      <w:bodyDiv w:val="1"/>
      <w:marLeft w:val="0"/>
      <w:marRight w:val="0"/>
      <w:marTop w:val="0"/>
      <w:marBottom w:val="0"/>
      <w:divBdr>
        <w:top w:val="none" w:sz="0" w:space="0" w:color="auto"/>
        <w:left w:val="none" w:sz="0" w:space="0" w:color="auto"/>
        <w:bottom w:val="none" w:sz="0" w:space="0" w:color="auto"/>
        <w:right w:val="none" w:sz="0" w:space="0" w:color="auto"/>
      </w:divBdr>
    </w:div>
    <w:div w:id="2124616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759C4-75BA-3E41-8D28-2624743C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13</Pages>
  <Words>3710</Words>
  <Characters>21152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Huaning Niu</cp:lastModifiedBy>
  <cp:revision>8</cp:revision>
  <cp:lastPrinted>2022-01-10T18:33:00Z</cp:lastPrinted>
  <dcterms:created xsi:type="dcterms:W3CDTF">2022-11-03T17:32:00Z</dcterms:created>
  <dcterms:modified xsi:type="dcterms:W3CDTF">2022-11-04T05:33:00Z</dcterms:modified>
</cp:coreProperties>
</file>